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40F4" w:rsidRDefault="00E76199">
      <w:pPr>
        <w:pStyle w:val="affff4"/>
        <w:sectPr w:rsidR="001240F4" w:rsidSect="00B47F08">
          <w:footerReference w:type="even" r:id="rId8"/>
          <w:headerReference w:type="first" r:id="rId9"/>
          <w:endnotePr>
            <w:numFmt w:val="decimal"/>
          </w:endnotePr>
          <w:pgSz w:w="11907" w:h="16839"/>
          <w:pgMar w:top="1418" w:right="1418" w:bottom="1418" w:left="1418" w:header="567" w:footer="567" w:gutter="0"/>
          <w:pgNumType w:start="1"/>
          <w:cols w:space="720"/>
          <w:docGrid w:type="lines" w:linePitch="312"/>
        </w:sectPr>
      </w:pPr>
      <w:bookmarkStart w:id="0" w:name="SectionMark0"/>
      <w:r>
        <w:pict>
          <v:line id="直线 2" o:spid="_x0000_s1026" style="position:absolute;left:0;text-align:left;z-index:251660288" from="-5.25pt,172.9pt" to="476.75pt,172.9pt" strokeweight="1pt"/>
        </w:pict>
      </w:r>
      <w:r>
        <w:pict>
          <v:line id="直线 12" o:spid="_x0000_s1036" style="position:absolute;left:0;text-align:left;z-index:251661312" from="0,700.6pt" to="456.75pt,700.6pt" strokeweight="1pt">
            <v:fill o:detectmouseclick="t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28" type="#_x0000_t202" style="position:absolute;left:0;text-align:left;margin-left:-19.15pt;margin-top:701.65pt;width:495.9pt;height:28.6pt;z-index:251659264;mso-position-horizontal-relative:margin;mso-position-vertical-relative:margin" stroked="f">
            <v:textbox inset="0,0,0,0">
              <w:txbxContent>
                <w:p w:rsidR="001240F4" w:rsidRDefault="00947C5A" w:rsidP="00726192">
                  <w:pPr>
                    <w:pStyle w:val="aff9"/>
                    <w:spacing w:line="240" w:lineRule="auto"/>
                  </w:pPr>
                  <w:r>
                    <w:rPr>
                      <w:rFonts w:hint="eastAsia"/>
                      <w:spacing w:val="0"/>
                      <w:w w:val="100"/>
                      <w:szCs w:val="36"/>
                    </w:rPr>
                    <w:t>贵州省仁怀市海丰酒业有限公司</w:t>
                  </w:r>
                  <w:r w:rsidR="001240F4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="001240F4">
                    <w:rPr>
                      <w:rStyle w:val="ac"/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6" o:spid="_x0000_s1029" type="#_x0000_t202" style="position:absolute;left:0;text-align:left;margin-left:294pt;margin-top:674.3pt;width:159pt;height:24.6pt;z-index:251658240;mso-wrap-style:tight;mso-position-horizontal-relative:margin;mso-position-vertical-relative:margin" stroked="f">
            <v:textbox inset="0,0,0,0">
              <w:txbxContent>
                <w:p w:rsidR="001240F4" w:rsidRDefault="00947C5A">
                  <w:pPr>
                    <w:pStyle w:val="affa"/>
                    <w:rPr>
                      <w:rFonts w:ascii="黑体" w:hAnsi="黑体"/>
                    </w:rPr>
                  </w:pPr>
                  <w:r>
                    <w:rPr>
                      <w:rFonts w:ascii="黑体" w:hAnsi="黑体" w:hint="eastAsia"/>
                    </w:rPr>
                    <w:t>2019</w:t>
                  </w:r>
                  <w:r w:rsidR="001240F4">
                    <w:rPr>
                      <w:rFonts w:ascii="黑体" w:hAnsi="黑体" w:hint="eastAsia"/>
                    </w:rPr>
                    <w:t>-</w:t>
                  </w:r>
                  <w:r>
                    <w:rPr>
                      <w:rFonts w:ascii="黑体" w:hAnsi="黑体" w:hint="eastAsia"/>
                    </w:rPr>
                    <w:t>12</w:t>
                  </w:r>
                  <w:r w:rsidR="001240F4">
                    <w:rPr>
                      <w:rFonts w:ascii="黑体" w:hAnsi="黑体" w:hint="eastAsia"/>
                    </w:rPr>
                    <w:t>-</w:t>
                  </w:r>
                  <w:r w:rsidR="00430569">
                    <w:rPr>
                      <w:rFonts w:ascii="黑体" w:hAnsi="黑体" w:hint="eastAsia"/>
                    </w:rPr>
                    <w:t>03</w:t>
                  </w:r>
                  <w:r w:rsidR="001240F4">
                    <w:rPr>
                      <w:rFonts w:ascii="黑体" w:hAnsi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30" type="#_x0000_t202" style="position:absolute;left:0;text-align:left;margin-left:0;margin-top:674.3pt;width:159pt;height:24.6pt;z-index:251657216;mso-wrap-style:tight;mso-position-horizontal-relative:margin;mso-position-vertical-relative:margin" stroked="f">
            <v:textbox inset="0,0,0,0">
              <w:txbxContent>
                <w:p w:rsidR="001240F4" w:rsidRDefault="00947C5A">
                  <w:pPr>
                    <w:pStyle w:val="affb"/>
                    <w:rPr>
                      <w:rFonts w:ascii="黑体" w:hAnsi="黑体"/>
                    </w:rPr>
                  </w:pPr>
                  <w:r>
                    <w:rPr>
                      <w:rFonts w:ascii="黑体" w:hAnsi="黑体" w:hint="eastAsia"/>
                    </w:rPr>
                    <w:t>2019</w:t>
                  </w:r>
                  <w:r w:rsidR="001240F4">
                    <w:rPr>
                      <w:rFonts w:ascii="黑体" w:hAnsi="黑体" w:hint="eastAsia"/>
                    </w:rPr>
                    <w:t>-</w:t>
                  </w:r>
                  <w:r>
                    <w:rPr>
                      <w:rFonts w:ascii="黑体" w:hAnsi="黑体" w:hint="eastAsia"/>
                    </w:rPr>
                    <w:t>11</w:t>
                  </w:r>
                  <w:r w:rsidR="001240F4">
                    <w:rPr>
                      <w:rFonts w:ascii="黑体" w:hAnsi="黑体" w:hint="eastAsia"/>
                    </w:rPr>
                    <w:t>-</w:t>
                  </w:r>
                  <w:r w:rsidR="00430569">
                    <w:rPr>
                      <w:rFonts w:ascii="黑体" w:hAnsi="黑体" w:hint="eastAsia"/>
                    </w:rPr>
                    <w:t>03</w:t>
                  </w:r>
                  <w:r w:rsidR="001240F4">
                    <w:rPr>
                      <w:rFonts w:ascii="黑体" w:hAnsi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1031" type="#_x0000_t202" style="position:absolute;left:0;text-align:left;margin-left:0;margin-top:327.6pt;width:470pt;height:328.4pt;z-index:251656192;mso-wrap-style:tight;mso-position-horizontal-relative:margin;mso-position-vertical-relative:margin" stroked="f">
            <v:textbox inset="0,0,0,0">
              <w:txbxContent>
                <w:p w:rsidR="001240F4" w:rsidRDefault="00947C5A">
                  <w:pPr>
                    <w:pStyle w:val="afff2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>富硒枸杞配制酒</w:t>
                  </w:r>
                </w:p>
                <w:p w:rsidR="001240F4" w:rsidRDefault="001240F4">
                  <w:pPr>
                    <w:pStyle w:val="afff2"/>
                    <w:rPr>
                      <w:b/>
                    </w:rPr>
                  </w:pPr>
                </w:p>
                <w:p w:rsidR="001240F4" w:rsidRDefault="001240F4">
                  <w:pPr>
                    <w:pStyle w:val="afff4"/>
                  </w:pPr>
                </w:p>
                <w:p w:rsidR="001240F4" w:rsidRDefault="001240F4">
                  <w:pPr>
                    <w:pStyle w:val="aff5"/>
                  </w:pPr>
                </w:p>
                <w:p w:rsidR="001240F4" w:rsidRDefault="001240F4">
                  <w:pPr>
                    <w:pStyle w:val="affe"/>
                  </w:pPr>
                </w:p>
                <w:p w:rsidR="001240F4" w:rsidRDefault="001240F4">
                  <w:pPr>
                    <w:pStyle w:val="affc"/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1032" type="#_x0000_t202" style="position:absolute;left:0;text-align:left;margin-left:26.25pt;margin-top:131.15pt;width:446.4pt;height:39pt;z-index:251655168;mso-position-horizontal-relative:margin;mso-position-vertical-relative:margin" stroked="f">
            <v:textbox inset="0,0,0,0">
              <w:txbxContent>
                <w:p w:rsidR="001240F4" w:rsidRDefault="001240F4"/>
                <w:p w:rsidR="001240F4" w:rsidRDefault="001240F4">
                  <w:pPr>
                    <w:ind w:firstLineChars="2900" w:firstLine="6090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黑体" w:eastAsia="黑体" w:hAnsi="黑体" w:hint="eastAsia"/>
                    </w:rPr>
                    <w:t xml:space="preserve"> </w:t>
                  </w:r>
                  <w:r w:rsidR="008273BB">
                    <w:rPr>
                      <w:rFonts w:ascii="黑体" w:eastAsia="黑体" w:hAnsi="黑体" w:hint="eastAsia"/>
                      <w:sz w:val="28"/>
                      <w:szCs w:val="28"/>
                    </w:rPr>
                    <w:t>Q/</w:t>
                  </w:r>
                  <w:r w:rsidR="00947C5A">
                    <w:rPr>
                      <w:rFonts w:ascii="黑体" w:eastAsia="黑体" w:hAnsi="黑体" w:hint="eastAsia"/>
                      <w:sz w:val="28"/>
                      <w:szCs w:val="28"/>
                    </w:rPr>
                    <w:t>HFJY</w:t>
                  </w:r>
                  <w:r w:rsidR="008273BB"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 </w:t>
                  </w:r>
                  <w:r w:rsidR="00947C5A">
                    <w:rPr>
                      <w:rFonts w:ascii="黑体" w:eastAsia="黑体" w:hAnsi="黑体" w:hint="eastAsia"/>
                      <w:sz w:val="28"/>
                      <w:szCs w:val="28"/>
                    </w:rPr>
                    <w:t>0001</w:t>
                  </w:r>
                  <w:r w:rsidR="008273BB">
                    <w:rPr>
                      <w:rFonts w:ascii="黑体" w:eastAsia="黑体" w:hAnsi="黑体" w:hint="eastAsia"/>
                      <w:sz w:val="28"/>
                      <w:szCs w:val="28"/>
                    </w:rPr>
                    <w:t>S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-</w:t>
                  </w:r>
                  <w:r w:rsidR="00947C5A">
                    <w:rPr>
                      <w:rFonts w:ascii="黑体" w:eastAsia="黑体" w:hAnsi="黑体" w:hint="eastAsia"/>
                      <w:sz w:val="28"/>
                      <w:szCs w:val="28"/>
                    </w:rPr>
                    <w:t>2019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                    </w:t>
                  </w:r>
                </w:p>
                <w:p w:rsidR="001240F4" w:rsidRDefault="001240F4">
                  <w:pPr>
                    <w:pStyle w:val="11"/>
                    <w:wordWrap w:val="0"/>
                  </w:pPr>
                  <w:r>
                    <w:rPr>
                      <w:rFonts w:hint="eastAsia"/>
                    </w:rPr>
                    <w:t xml:space="preserve">            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8" o:spid="_x0000_s1033" type="#_x0000_t202" style="position:absolute;left:0;text-align:left;margin-left:231pt;margin-top:7.8pt;width:231pt;height:56.7pt;z-index:251654144;mso-position-horizontal-relative:margin;mso-position-vertical-relative:margin" stroked="f">
            <v:textbox inset="0,0,0,0">
              <w:txbxContent>
                <w:p w:rsidR="001240F4" w:rsidRDefault="001240F4">
                  <w:pPr>
                    <w:pStyle w:val="affff0"/>
                    <w:rPr>
                      <w:rFonts w:ascii="黑体" w:eastAsia="黑体" w:hAnsi="黑体"/>
                      <w:b w:val="0"/>
                      <w:szCs w:val="96"/>
                    </w:rPr>
                  </w:pPr>
                  <w:r>
                    <w:rPr>
                      <w:rFonts w:hint="eastAsia"/>
                      <w:sz w:val="84"/>
                    </w:rPr>
                    <w:t xml:space="preserve"> </w:t>
                  </w:r>
                  <w:r>
                    <w:rPr>
                      <w:rFonts w:ascii="黑体" w:eastAsia="黑体" w:hAnsi="黑体"/>
                      <w:b w:val="0"/>
                      <w:szCs w:val="96"/>
                    </w:rPr>
                    <w:t>Q/</w:t>
                  </w:r>
                  <w:r w:rsidR="00947C5A">
                    <w:rPr>
                      <w:rFonts w:ascii="黑体" w:eastAsia="黑体" w:hAnsi="黑体"/>
                      <w:b w:val="0"/>
                      <w:szCs w:val="96"/>
                    </w:rPr>
                    <w:t>HFJY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2" o:spid="_x0000_s1034" type="#_x0000_t202" style="position:absolute;left:0;text-align:left;margin-left:4.5pt;margin-top:91.7pt;width:457.5pt;height:30.8pt;z-index:251653120;mso-position-horizontal-relative:margin;mso-position-vertical-relative:margin" stroked="f">
            <v:textbox inset="0,0,0,0">
              <w:txbxContent>
                <w:p w:rsidR="001240F4" w:rsidRDefault="001240F4">
                  <w:pPr>
                    <w:pStyle w:val="afff1"/>
                  </w:pPr>
                  <w:r>
                    <w:rPr>
                      <w:rFonts w:hint="eastAsia"/>
                    </w:rPr>
                    <w:t>贵州省食品安全企业标准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1240F4" w:rsidRDefault="001240F4">
      <w:pPr>
        <w:pStyle w:val="ad"/>
        <w:jc w:val="left"/>
        <w:rPr>
          <w:szCs w:val="32"/>
        </w:rPr>
      </w:pPr>
      <w:bookmarkStart w:id="1" w:name="SectionMark2"/>
      <w:bookmarkEnd w:id="0"/>
      <w:r>
        <w:rPr>
          <w:rFonts w:hint="eastAsia"/>
        </w:rPr>
        <w:lastRenderedPageBreak/>
        <w:t xml:space="preserve">                       </w:t>
      </w:r>
      <w:r>
        <w:rPr>
          <w:rFonts w:hint="eastAsia"/>
          <w:szCs w:val="32"/>
        </w:rPr>
        <w:t xml:space="preserve">   前  言</w:t>
      </w:r>
    </w:p>
    <w:p w:rsidR="001240F4" w:rsidRDefault="001240F4">
      <w:pPr>
        <w:numPr>
          <w:ilvl w:val="0"/>
          <w:numId w:val="1"/>
        </w:numPr>
        <w:ind w:firstLineChars="200" w:firstLine="420"/>
        <w:rPr>
          <w:szCs w:val="21"/>
        </w:rPr>
      </w:pPr>
      <w:r>
        <w:rPr>
          <w:rFonts w:hint="eastAsia"/>
          <w:szCs w:val="21"/>
        </w:rPr>
        <w:t>本标准根据</w:t>
      </w:r>
      <w:r>
        <w:rPr>
          <w:rFonts w:ascii="宋体" w:hAnsi="宋体" w:hint="eastAsia"/>
          <w:szCs w:val="21"/>
        </w:rPr>
        <w:t>GB/T 1.1-2009《</w:t>
      </w:r>
      <w:r>
        <w:rPr>
          <w:rFonts w:hint="eastAsia"/>
          <w:szCs w:val="21"/>
        </w:rPr>
        <w:t>标准化工作导则</w:t>
      </w:r>
      <w:r>
        <w:rPr>
          <w:rFonts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第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部分：标准的结构和编写</w:t>
      </w:r>
      <w:r>
        <w:rPr>
          <w:rFonts w:hint="eastAsia"/>
          <w:szCs w:val="21"/>
        </w:rPr>
        <w:t>》而制定。</w:t>
      </w:r>
    </w:p>
    <w:p w:rsidR="001240F4" w:rsidRDefault="001240F4">
      <w:pPr>
        <w:numPr>
          <w:ilvl w:val="0"/>
          <w:numId w:val="1"/>
        </w:numPr>
        <w:ind w:firstLineChars="200" w:firstLine="420"/>
        <w:rPr>
          <w:szCs w:val="21"/>
        </w:rPr>
      </w:pPr>
      <w:r>
        <w:rPr>
          <w:rFonts w:hint="eastAsia"/>
          <w:szCs w:val="21"/>
        </w:rPr>
        <w:t>本标准由</w:t>
      </w:r>
      <w:r w:rsidR="00947C5A">
        <w:rPr>
          <w:rFonts w:hint="eastAsia"/>
          <w:szCs w:val="21"/>
        </w:rPr>
        <w:t>贵州省仁怀市海丰酒业有限公司</w:t>
      </w:r>
      <w:r>
        <w:rPr>
          <w:rFonts w:hint="eastAsia"/>
          <w:szCs w:val="21"/>
        </w:rPr>
        <w:t>提出。</w:t>
      </w:r>
    </w:p>
    <w:p w:rsidR="001240F4" w:rsidRDefault="001240F4">
      <w:pPr>
        <w:numPr>
          <w:ilvl w:val="0"/>
          <w:numId w:val="1"/>
        </w:numPr>
        <w:ind w:firstLineChars="200" w:firstLine="420"/>
        <w:rPr>
          <w:szCs w:val="21"/>
        </w:rPr>
      </w:pPr>
      <w:r>
        <w:rPr>
          <w:rFonts w:hint="eastAsia"/>
          <w:szCs w:val="21"/>
        </w:rPr>
        <w:t>本标准起草单位：</w:t>
      </w:r>
      <w:r w:rsidR="00947C5A">
        <w:rPr>
          <w:rFonts w:hint="eastAsia"/>
          <w:szCs w:val="21"/>
        </w:rPr>
        <w:t>贵州省仁怀市海丰酒业有限公司</w:t>
      </w:r>
      <w:r>
        <w:rPr>
          <w:rFonts w:hint="eastAsia"/>
          <w:szCs w:val="21"/>
        </w:rPr>
        <w:t>。</w:t>
      </w:r>
    </w:p>
    <w:p w:rsidR="001240F4" w:rsidRDefault="001240F4">
      <w:pPr>
        <w:numPr>
          <w:ilvl w:val="0"/>
          <w:numId w:val="1"/>
        </w:numPr>
        <w:ind w:firstLineChars="200" w:firstLine="420"/>
        <w:rPr>
          <w:szCs w:val="21"/>
        </w:rPr>
      </w:pPr>
      <w:r>
        <w:rPr>
          <w:rFonts w:hint="eastAsia"/>
          <w:szCs w:val="21"/>
        </w:rPr>
        <w:t>本标准主要起草人：</w:t>
      </w:r>
      <w:r w:rsidR="00947C5A">
        <w:rPr>
          <w:rFonts w:hint="eastAsia"/>
          <w:szCs w:val="21"/>
        </w:rPr>
        <w:t>方乾</w:t>
      </w:r>
      <w:r>
        <w:rPr>
          <w:rFonts w:ascii="宋体" w:hAnsi="宋体"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</w:p>
    <w:p w:rsidR="001240F4" w:rsidRDefault="001240F4">
      <w:pPr>
        <w:ind w:left="1" w:hanging="1"/>
        <w:jc w:val="center"/>
        <w:rPr>
          <w:sz w:val="24"/>
        </w:rPr>
      </w:pPr>
    </w:p>
    <w:p w:rsidR="001240F4" w:rsidRPr="00B10A12" w:rsidRDefault="001240F4">
      <w:pPr>
        <w:pStyle w:val="a9"/>
        <w:ind w:firstLine="420"/>
        <w:sectPr w:rsidR="001240F4" w:rsidRPr="00B10A12" w:rsidSect="00B47F08">
          <w:headerReference w:type="default" r:id="rId10"/>
          <w:footerReference w:type="default" r:id="rId11"/>
          <w:endnotePr>
            <w:numFmt w:val="decimal"/>
          </w:endnotePr>
          <w:pgSz w:w="11907" w:h="16839"/>
          <w:pgMar w:top="1418" w:right="1418" w:bottom="1418" w:left="1418" w:header="567" w:footer="567" w:gutter="0"/>
          <w:pgNumType w:fmt="upperRoman" w:start="1"/>
          <w:cols w:space="720"/>
          <w:docGrid w:type="lines" w:linePitch="312"/>
        </w:sectPr>
      </w:pPr>
    </w:p>
    <w:p w:rsidR="001240F4" w:rsidRDefault="00947C5A" w:rsidP="00E76199">
      <w:pPr>
        <w:pStyle w:val="afff2"/>
        <w:spacing w:beforeLines="150" w:afterLines="150" w:line="240" w:lineRule="auto"/>
        <w:rPr>
          <w:sz w:val="36"/>
          <w:szCs w:val="36"/>
        </w:rPr>
      </w:pPr>
      <w:bookmarkStart w:id="2" w:name="SectionMark4"/>
      <w:bookmarkEnd w:id="1"/>
      <w:r>
        <w:rPr>
          <w:rFonts w:hint="eastAsia"/>
          <w:sz w:val="32"/>
          <w:szCs w:val="32"/>
        </w:rPr>
        <w:lastRenderedPageBreak/>
        <w:t>富硒枸杞配制酒</w:t>
      </w:r>
    </w:p>
    <w:p w:rsidR="001240F4" w:rsidRDefault="001240F4" w:rsidP="00E76199">
      <w:pPr>
        <w:numPr>
          <w:ilvl w:val="0"/>
          <w:numId w:val="14"/>
        </w:numPr>
        <w:spacing w:beforeLines="100" w:afterLines="100"/>
        <w:ind w:left="0" w:firstLine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范围</w:t>
      </w:r>
    </w:p>
    <w:p w:rsidR="001240F4" w:rsidRPr="00726192" w:rsidRDefault="001240F4">
      <w:pPr>
        <w:ind w:firstLineChars="200" w:firstLine="420"/>
        <w:rPr>
          <w:szCs w:val="21"/>
        </w:rPr>
      </w:pPr>
      <w:r w:rsidRPr="00726192">
        <w:rPr>
          <w:rFonts w:ascii="宋体" w:hAnsi="宋体" w:hint="eastAsia"/>
          <w:szCs w:val="21"/>
        </w:rPr>
        <w:t>本标准规定了</w:t>
      </w:r>
      <w:r w:rsidR="00947C5A">
        <w:rPr>
          <w:rFonts w:ascii="宋体" w:hAnsi="宋体" w:hint="eastAsia"/>
          <w:szCs w:val="21"/>
        </w:rPr>
        <w:t>富硒枸杞配制酒</w:t>
      </w:r>
      <w:r w:rsidRPr="00726192">
        <w:rPr>
          <w:rFonts w:hint="eastAsia"/>
          <w:szCs w:val="21"/>
        </w:rPr>
        <w:t>的要求</w:t>
      </w:r>
      <w:r w:rsidR="00726192" w:rsidRPr="00726192">
        <w:rPr>
          <w:rFonts w:hint="eastAsia"/>
          <w:szCs w:val="21"/>
        </w:rPr>
        <w:t>（含检验方法）</w:t>
      </w:r>
      <w:r w:rsidRPr="00726192">
        <w:rPr>
          <w:rFonts w:hint="eastAsia"/>
          <w:szCs w:val="21"/>
        </w:rPr>
        <w:t>、检验规则</w:t>
      </w:r>
      <w:r w:rsidR="003B6FAC">
        <w:rPr>
          <w:rFonts w:hint="eastAsia"/>
          <w:szCs w:val="21"/>
        </w:rPr>
        <w:t>及</w:t>
      </w:r>
      <w:r w:rsidR="003B6FAC" w:rsidRPr="00726192">
        <w:rPr>
          <w:rFonts w:hint="eastAsia"/>
          <w:szCs w:val="21"/>
        </w:rPr>
        <w:t>标志、</w:t>
      </w:r>
      <w:r w:rsidR="00726192" w:rsidRPr="00726192">
        <w:rPr>
          <w:rFonts w:hint="eastAsia"/>
          <w:szCs w:val="21"/>
        </w:rPr>
        <w:t>标签、</w:t>
      </w:r>
      <w:r w:rsidRPr="00726192">
        <w:rPr>
          <w:rFonts w:hint="eastAsia"/>
          <w:szCs w:val="21"/>
        </w:rPr>
        <w:t>包装、运输和贮存。</w:t>
      </w:r>
    </w:p>
    <w:p w:rsidR="001240F4" w:rsidRPr="00726192" w:rsidRDefault="001240F4">
      <w:pPr>
        <w:rPr>
          <w:szCs w:val="21"/>
        </w:rPr>
      </w:pPr>
      <w:r w:rsidRPr="00726192">
        <w:rPr>
          <w:rFonts w:hint="eastAsia"/>
          <w:szCs w:val="21"/>
        </w:rPr>
        <w:t xml:space="preserve">    </w:t>
      </w:r>
      <w:r w:rsidRPr="00726192">
        <w:rPr>
          <w:rFonts w:hint="eastAsia"/>
          <w:szCs w:val="21"/>
        </w:rPr>
        <w:t>本标准适用于</w:t>
      </w:r>
      <w:r w:rsidR="00726192" w:rsidRPr="00726192">
        <w:rPr>
          <w:rFonts w:hint="eastAsia"/>
          <w:szCs w:val="21"/>
        </w:rPr>
        <w:t>以</w:t>
      </w:r>
      <w:r w:rsidRPr="00726192">
        <w:rPr>
          <w:rFonts w:hint="eastAsia"/>
          <w:szCs w:val="21"/>
        </w:rPr>
        <w:t>茅台镇优质白酒为</w:t>
      </w:r>
      <w:r w:rsidR="00DF54B1" w:rsidRPr="00726192">
        <w:rPr>
          <w:rFonts w:hint="eastAsia"/>
          <w:szCs w:val="21"/>
        </w:rPr>
        <w:t>基酒</w:t>
      </w:r>
      <w:r w:rsidRPr="00726192">
        <w:rPr>
          <w:rFonts w:hint="eastAsia"/>
          <w:szCs w:val="21"/>
        </w:rPr>
        <w:t>，以</w:t>
      </w:r>
      <w:r w:rsidR="00947C5A">
        <w:rPr>
          <w:rFonts w:hint="eastAsia"/>
          <w:szCs w:val="21"/>
        </w:rPr>
        <w:t>富硒</w:t>
      </w:r>
      <w:r w:rsidR="00DF54B1" w:rsidRPr="00726192">
        <w:rPr>
          <w:rFonts w:hint="eastAsia"/>
          <w:szCs w:val="21"/>
        </w:rPr>
        <w:t>枸杞子</w:t>
      </w:r>
      <w:r w:rsidR="00947C5A">
        <w:rPr>
          <w:rFonts w:hint="eastAsia"/>
          <w:szCs w:val="21"/>
        </w:rPr>
        <w:t>、富硒大枣、覆盆子</w:t>
      </w:r>
      <w:r w:rsidRPr="00726192">
        <w:rPr>
          <w:rFonts w:ascii="宋体" w:hAnsi="宋体" w:hint="eastAsia"/>
          <w:szCs w:val="21"/>
        </w:rPr>
        <w:t>为</w:t>
      </w:r>
      <w:r w:rsidR="00CA21F2" w:rsidRPr="00726192">
        <w:rPr>
          <w:rFonts w:ascii="宋体" w:hAnsi="宋体" w:hint="eastAsia"/>
          <w:szCs w:val="21"/>
        </w:rPr>
        <w:t>泡酒</w:t>
      </w:r>
      <w:r w:rsidRPr="00726192">
        <w:rPr>
          <w:rFonts w:ascii="宋体" w:hAnsi="宋体" w:hint="eastAsia"/>
          <w:szCs w:val="21"/>
        </w:rPr>
        <w:t>料，经浸泡、过滤、勾兑、包</w:t>
      </w:r>
      <w:r w:rsidRPr="00726192">
        <w:rPr>
          <w:rFonts w:hint="eastAsia"/>
          <w:szCs w:val="21"/>
        </w:rPr>
        <w:t>装等工艺加工而成的</w:t>
      </w:r>
      <w:r w:rsidR="00947C5A">
        <w:rPr>
          <w:rFonts w:hint="eastAsia"/>
          <w:szCs w:val="21"/>
        </w:rPr>
        <w:t>富硒枸杞配制酒</w:t>
      </w:r>
      <w:r w:rsidRPr="00726192">
        <w:rPr>
          <w:rFonts w:hint="eastAsia"/>
          <w:szCs w:val="21"/>
        </w:rPr>
        <w:t>。</w:t>
      </w:r>
    </w:p>
    <w:p w:rsidR="001240F4" w:rsidRDefault="001240F4" w:rsidP="00E76199">
      <w:pPr>
        <w:numPr>
          <w:ilvl w:val="0"/>
          <w:numId w:val="15"/>
        </w:numPr>
        <w:spacing w:beforeLines="100" w:afterLines="100"/>
        <w:ind w:left="0" w:firstLine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规范性引用文件</w:t>
      </w:r>
    </w:p>
    <w:p w:rsidR="001240F4" w:rsidRDefault="001240F4">
      <w:pPr>
        <w:pStyle w:val="a9"/>
        <w:ind w:firstLine="42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1240F4" w:rsidRDefault="001240F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GB</w:t>
      </w:r>
      <w:r>
        <w:rPr>
          <w:rFonts w:ascii="宋体" w:hAnsi="宋体"/>
        </w:rPr>
        <w:t>/T</w:t>
      </w:r>
      <w:r>
        <w:rPr>
          <w:rFonts w:ascii="宋体" w:hAnsi="宋体" w:hint="eastAsia"/>
        </w:rPr>
        <w:t xml:space="preserve"> 191  包装储运图示标志</w:t>
      </w:r>
    </w:p>
    <w:p w:rsidR="001240F4" w:rsidRDefault="001240F4">
      <w:pPr>
        <w:pStyle w:val="a9"/>
        <w:ind w:firstLine="420"/>
        <w:rPr>
          <w:szCs w:val="21"/>
        </w:rPr>
      </w:pPr>
      <w:r>
        <w:rPr>
          <w:rFonts w:hint="eastAsia"/>
          <w:szCs w:val="21"/>
        </w:rPr>
        <w:t>GB 2757  食品安全国家标准 蒸馏</w:t>
      </w:r>
      <w:proofErr w:type="gramStart"/>
      <w:r>
        <w:rPr>
          <w:rFonts w:hint="eastAsia"/>
          <w:szCs w:val="21"/>
        </w:rPr>
        <w:t>酒及其</w:t>
      </w:r>
      <w:proofErr w:type="gramEnd"/>
      <w:r>
        <w:rPr>
          <w:rFonts w:hint="eastAsia"/>
          <w:szCs w:val="21"/>
        </w:rPr>
        <w:t>配制酒</w:t>
      </w:r>
    </w:p>
    <w:p w:rsidR="001240F4" w:rsidRDefault="001240F4">
      <w:pPr>
        <w:pStyle w:val="a9"/>
        <w:ind w:firstLine="420"/>
        <w:rPr>
          <w:bCs/>
        </w:rPr>
      </w:pPr>
      <w:r>
        <w:rPr>
          <w:rStyle w:val="a3"/>
          <w:rFonts w:hint="eastAsia"/>
          <w:b w:val="0"/>
        </w:rPr>
        <w:t xml:space="preserve">GB 2760  </w:t>
      </w:r>
      <w:r>
        <w:rPr>
          <w:rFonts w:hint="eastAsia"/>
          <w:color w:val="000000"/>
        </w:rPr>
        <w:t xml:space="preserve">食品安全国家标准 </w:t>
      </w:r>
      <w:r>
        <w:rPr>
          <w:rFonts w:hint="eastAsia"/>
          <w:bCs/>
        </w:rPr>
        <w:t>食品添加剂使用标准</w:t>
      </w:r>
    </w:p>
    <w:p w:rsidR="003D5D91" w:rsidRDefault="003D5D91">
      <w:pPr>
        <w:pStyle w:val="a9"/>
        <w:ind w:firstLine="420"/>
        <w:rPr>
          <w:bCs/>
        </w:rPr>
      </w:pPr>
      <w:r>
        <w:rPr>
          <w:rFonts w:hint="eastAsia"/>
          <w:bCs/>
        </w:rPr>
        <w:t>GB 4806.4  食品安全国家标准 陶瓷制品</w:t>
      </w:r>
    </w:p>
    <w:p w:rsidR="00D51954" w:rsidRDefault="00D51954">
      <w:pPr>
        <w:pStyle w:val="a9"/>
        <w:ind w:firstLine="420"/>
        <w:rPr>
          <w:bCs/>
        </w:rPr>
      </w:pPr>
      <w:r>
        <w:rPr>
          <w:rFonts w:hint="eastAsia"/>
          <w:bCs/>
        </w:rPr>
        <w:t>GB 4806.5</w:t>
      </w:r>
      <w:r w:rsidR="003D5D91">
        <w:rPr>
          <w:rFonts w:hint="eastAsia"/>
          <w:bCs/>
        </w:rPr>
        <w:t xml:space="preserve">  食品安全国家标准 玻璃制品</w:t>
      </w:r>
    </w:p>
    <w:p w:rsidR="001240F4" w:rsidRDefault="001240F4">
      <w:pPr>
        <w:pStyle w:val="a9"/>
        <w:ind w:firstLine="420"/>
        <w:rPr>
          <w:szCs w:val="21"/>
        </w:rPr>
      </w:pPr>
      <w:r>
        <w:rPr>
          <w:rFonts w:hint="eastAsia"/>
          <w:bCs/>
          <w:szCs w:val="21"/>
        </w:rPr>
        <w:t xml:space="preserve">GB 5009.12  </w:t>
      </w:r>
      <w:r>
        <w:rPr>
          <w:rFonts w:hint="eastAsia"/>
        </w:rPr>
        <w:t xml:space="preserve">食品安全国家标准 </w:t>
      </w:r>
      <w:r>
        <w:rPr>
          <w:rFonts w:hint="eastAsia"/>
          <w:szCs w:val="21"/>
        </w:rPr>
        <w:t>食品中铅的测定</w:t>
      </w:r>
    </w:p>
    <w:p w:rsidR="00D27C39" w:rsidRDefault="00D27C39" w:rsidP="00D27C39">
      <w:pPr>
        <w:ind w:firstLineChars="200" w:firstLine="420"/>
        <w:jc w:val="left"/>
        <w:rPr>
          <w:rFonts w:ascii="宋体" w:hAnsi="宋体"/>
          <w:bCs/>
          <w:szCs w:val="21"/>
        </w:rPr>
      </w:pPr>
      <w:r w:rsidRPr="00E46E88">
        <w:rPr>
          <w:rFonts w:ascii="宋体" w:hAnsi="宋体" w:hint="eastAsia"/>
          <w:bCs/>
          <w:szCs w:val="21"/>
        </w:rPr>
        <w:t>GB 5009.36  食品安全国家标准 食品中氰化物的测定</w:t>
      </w:r>
    </w:p>
    <w:p w:rsidR="00857399" w:rsidRPr="00E46E88" w:rsidRDefault="00857399" w:rsidP="00D27C39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Cs/>
          <w:szCs w:val="21"/>
        </w:rPr>
        <w:t>GB 5009.93  食品安全国家标准 食品中硒的测定</w:t>
      </w:r>
    </w:p>
    <w:p w:rsidR="00D27C39" w:rsidRPr="00E46E88" w:rsidRDefault="00D27C39" w:rsidP="00D27C39">
      <w:pPr>
        <w:widowControl/>
        <w:ind w:firstLineChars="194" w:firstLine="407"/>
        <w:jc w:val="left"/>
        <w:rPr>
          <w:rFonts w:ascii="宋体" w:hAnsi="宋体" w:cs="宋体"/>
          <w:kern w:val="0"/>
          <w:szCs w:val="21"/>
        </w:rPr>
      </w:pPr>
      <w:r w:rsidRPr="00E46E88">
        <w:rPr>
          <w:rFonts w:ascii="宋体" w:hAnsi="宋体" w:cs="宋体" w:hint="eastAsia"/>
          <w:kern w:val="0"/>
          <w:szCs w:val="21"/>
        </w:rPr>
        <w:t>GB 5009.225  食品安全国家标准 酒中乙醇浓度的测定</w:t>
      </w:r>
    </w:p>
    <w:p w:rsidR="00D27C39" w:rsidRPr="00E46E88" w:rsidRDefault="00D27C39" w:rsidP="00D27C39">
      <w:pPr>
        <w:widowControl/>
        <w:ind w:firstLineChars="194" w:firstLine="407"/>
        <w:jc w:val="left"/>
        <w:rPr>
          <w:rFonts w:ascii="宋体" w:hAnsi="宋体" w:cs="宋体"/>
          <w:kern w:val="0"/>
          <w:szCs w:val="21"/>
        </w:rPr>
      </w:pPr>
      <w:r w:rsidRPr="00E46E88">
        <w:rPr>
          <w:rFonts w:ascii="宋体" w:hAnsi="宋体" w:cs="宋体" w:hint="eastAsia"/>
          <w:kern w:val="0"/>
          <w:szCs w:val="21"/>
        </w:rPr>
        <w:t>GB 5009.266  食品安全国家标准 食品中甲醇的测定</w:t>
      </w:r>
    </w:p>
    <w:p w:rsidR="001240F4" w:rsidRDefault="001240F4">
      <w:pPr>
        <w:ind w:firstLineChars="200" w:firstLine="420"/>
        <w:rPr>
          <w:rFonts w:ascii="宋体" w:hAnsi="宋体"/>
        </w:rPr>
      </w:pPr>
      <w:r>
        <w:rPr>
          <w:rFonts w:ascii="宋体" w:hAnsi="宋体"/>
        </w:rPr>
        <w:t xml:space="preserve">GB 5749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生活饮用水卫生标准</w:t>
      </w:r>
    </w:p>
    <w:p w:rsidR="00D51954" w:rsidRPr="003D5D91" w:rsidRDefault="00D51954" w:rsidP="003D5D91">
      <w:pPr>
        <w:ind w:leftChars="200" w:left="420" w:firstLineChars="2" w:firstLine="4"/>
        <w:rPr>
          <w:rFonts w:asciiTheme="minorEastAsia" w:eastAsiaTheme="minorEastAsia" w:hAnsiTheme="minorEastAsia"/>
          <w:szCs w:val="21"/>
        </w:rPr>
      </w:pPr>
      <w:r w:rsidRPr="003D5D91">
        <w:rPr>
          <w:rFonts w:asciiTheme="minorEastAsia" w:eastAsiaTheme="minorEastAsia" w:hAnsiTheme="minorEastAsia" w:hint="eastAsia"/>
          <w:szCs w:val="21"/>
        </w:rPr>
        <w:t>GB/T 6543  运输包装用单瓦楞纸箱和双瓦楞纸箱</w:t>
      </w:r>
    </w:p>
    <w:p w:rsidR="001240F4" w:rsidRDefault="001240F4">
      <w:pPr>
        <w:pStyle w:val="a9"/>
        <w:ind w:firstLine="420"/>
        <w:rPr>
          <w:szCs w:val="21"/>
        </w:rPr>
      </w:pPr>
      <w:r>
        <w:rPr>
          <w:rFonts w:hint="eastAsia"/>
          <w:szCs w:val="21"/>
        </w:rPr>
        <w:t xml:space="preserve">GB 7718  </w:t>
      </w:r>
      <w:r>
        <w:rPr>
          <w:rFonts w:hint="eastAsia"/>
        </w:rPr>
        <w:t>食品安全国家标准 预包装食品标签通则</w:t>
      </w:r>
    </w:p>
    <w:p w:rsidR="001240F4" w:rsidRDefault="001240F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GB 14881  </w:t>
      </w:r>
      <w:r>
        <w:rPr>
          <w:rFonts w:hint="eastAsia"/>
        </w:rPr>
        <w:t>食品安全国家标准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食品</w:t>
      </w:r>
      <w:r>
        <w:rPr>
          <w:rFonts w:ascii="宋体" w:hAnsi="宋体" w:hint="eastAsia"/>
        </w:rPr>
        <w:t>生产</w:t>
      </w:r>
      <w:r>
        <w:rPr>
          <w:rFonts w:ascii="宋体" w:hAnsi="宋体"/>
        </w:rPr>
        <w:t>通用卫生规范</w:t>
      </w:r>
    </w:p>
    <w:p w:rsidR="001240F4" w:rsidRDefault="001240F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JJF 1070  定量包装商品净含量计量检验规则</w:t>
      </w:r>
    </w:p>
    <w:p w:rsidR="001240F4" w:rsidRDefault="003B6FAC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原</w:t>
      </w:r>
      <w:r w:rsidR="001240F4">
        <w:rPr>
          <w:rFonts w:ascii="宋体" w:hAnsi="宋体" w:cs="宋体" w:hint="eastAsia"/>
        </w:rPr>
        <w:t>国家质量监督检验检疫总局75号令（2005）定量包装商品计量监督管理办法</w:t>
      </w:r>
    </w:p>
    <w:p w:rsidR="001240F4" w:rsidRDefault="001240F4">
      <w:pPr>
        <w:ind w:firstLineChars="200" w:firstLine="420"/>
        <w:jc w:val="left"/>
        <w:rPr>
          <w:rFonts w:ascii="宋体" w:hAnsi="宋体" w:cs="宋体"/>
          <w:kern w:val="36"/>
          <w:szCs w:val="21"/>
        </w:rPr>
      </w:pPr>
      <w:r>
        <w:rPr>
          <w:rFonts w:ascii="宋体" w:hAnsi="宋体" w:cs="宋体" w:hint="eastAsia"/>
          <w:kern w:val="36"/>
          <w:szCs w:val="21"/>
        </w:rPr>
        <w:t>卫生部关于进一步规范保健食品原料管理的通知(卫法监发[2002]51号)</w:t>
      </w:r>
    </w:p>
    <w:p w:rsidR="001240F4" w:rsidRDefault="001240F4" w:rsidP="00E76199">
      <w:pPr>
        <w:numPr>
          <w:ilvl w:val="0"/>
          <w:numId w:val="15"/>
        </w:numPr>
        <w:spacing w:beforeLines="100" w:afterLines="100"/>
        <w:ind w:left="0" w:firstLine="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 xml:space="preserve">要求 </w:t>
      </w:r>
    </w:p>
    <w:bookmarkEnd w:id="2"/>
    <w:p w:rsidR="001240F4" w:rsidRDefault="001240F4" w:rsidP="00E76199">
      <w:pPr>
        <w:pStyle w:val="afe"/>
        <w:spacing w:beforeLines="50" w:afterLines="50"/>
        <w:rPr>
          <w:rFonts w:ascii="黑体" w:hAnsi="黑体"/>
          <w:szCs w:val="21"/>
        </w:rPr>
      </w:pPr>
      <w:r>
        <w:rPr>
          <w:rFonts w:ascii="黑体" w:hAnsi="黑体" w:hint="eastAsia"/>
          <w:szCs w:val="21"/>
        </w:rPr>
        <w:t>3.1  原料要求</w:t>
      </w:r>
    </w:p>
    <w:p w:rsidR="001240F4" w:rsidRDefault="001240F4" w:rsidP="00E76199">
      <w:pPr>
        <w:pStyle w:val="afe"/>
        <w:spacing w:beforeLines="50" w:afterLines="50"/>
        <w:rPr>
          <w:rFonts w:ascii="黑体" w:hAnsi="黑体"/>
          <w:szCs w:val="21"/>
        </w:rPr>
      </w:pPr>
      <w:r>
        <w:rPr>
          <w:rFonts w:ascii="黑体" w:hAnsi="黑体" w:hint="eastAsia"/>
          <w:szCs w:val="21"/>
        </w:rPr>
        <w:t>3.1.1  白酒</w:t>
      </w:r>
    </w:p>
    <w:p w:rsidR="001240F4" w:rsidRDefault="001240F4">
      <w:pPr>
        <w:pStyle w:val="afe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应符合</w:t>
      </w:r>
      <w:r>
        <w:rPr>
          <w:rFonts w:ascii="宋体" w:hAnsi="宋体" w:hint="eastAsia"/>
        </w:rPr>
        <w:t>GB 2757</w:t>
      </w:r>
      <w:r>
        <w:rPr>
          <w:rFonts w:ascii="宋体" w:eastAsia="宋体" w:hAnsi="宋体" w:hint="eastAsia"/>
          <w:szCs w:val="21"/>
        </w:rPr>
        <w:t>的规定。</w:t>
      </w:r>
    </w:p>
    <w:p w:rsidR="001240F4" w:rsidRDefault="001240F4" w:rsidP="00E76199">
      <w:pPr>
        <w:pStyle w:val="afe"/>
        <w:spacing w:beforeLines="50" w:afterLines="50"/>
        <w:rPr>
          <w:rFonts w:ascii="黑体" w:hAnsi="黑体"/>
          <w:szCs w:val="21"/>
        </w:rPr>
      </w:pPr>
      <w:r>
        <w:rPr>
          <w:rFonts w:ascii="黑体" w:hAnsi="黑体" w:hint="eastAsia"/>
          <w:szCs w:val="21"/>
        </w:rPr>
        <w:t xml:space="preserve">3.1.2  生产用水 </w:t>
      </w:r>
    </w:p>
    <w:p w:rsidR="0092780C" w:rsidRDefault="001240F4" w:rsidP="00B47F08">
      <w:pPr>
        <w:pStyle w:val="afe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应符合</w:t>
      </w:r>
      <w:r>
        <w:rPr>
          <w:rFonts w:ascii="宋体" w:eastAsia="宋体" w:hAnsi="宋体"/>
          <w:szCs w:val="21"/>
        </w:rPr>
        <w:t>GB 5749</w:t>
      </w:r>
      <w:r>
        <w:rPr>
          <w:rFonts w:ascii="宋体" w:eastAsia="宋体" w:hAnsi="宋体" w:hint="eastAsia"/>
          <w:szCs w:val="21"/>
        </w:rPr>
        <w:t>的规定。</w:t>
      </w:r>
    </w:p>
    <w:p w:rsidR="004E5E2F" w:rsidRPr="00DB1829" w:rsidRDefault="001240F4" w:rsidP="00E76199">
      <w:pPr>
        <w:pStyle w:val="afe"/>
        <w:spacing w:beforeLines="50" w:afterLines="50"/>
        <w:rPr>
          <w:szCs w:val="21"/>
        </w:rPr>
      </w:pPr>
      <w:r>
        <w:rPr>
          <w:rFonts w:ascii="黑体" w:hAnsi="黑体" w:hint="eastAsia"/>
          <w:szCs w:val="21"/>
        </w:rPr>
        <w:lastRenderedPageBreak/>
        <w:t xml:space="preserve">3.1.3  </w:t>
      </w:r>
      <w:r w:rsidR="00947C5A">
        <w:rPr>
          <w:rFonts w:hint="eastAsia"/>
          <w:szCs w:val="21"/>
        </w:rPr>
        <w:t>富硒</w:t>
      </w:r>
      <w:r w:rsidR="00947C5A" w:rsidRPr="00726192">
        <w:rPr>
          <w:rFonts w:hint="eastAsia"/>
          <w:szCs w:val="21"/>
        </w:rPr>
        <w:t>枸杞子</w:t>
      </w:r>
      <w:r w:rsidR="00947C5A">
        <w:rPr>
          <w:rFonts w:hint="eastAsia"/>
          <w:szCs w:val="21"/>
        </w:rPr>
        <w:t>、富硒大枣、覆盆子</w:t>
      </w:r>
    </w:p>
    <w:p w:rsidR="001240F4" w:rsidRDefault="001240F4" w:rsidP="00C61B03">
      <w:pPr>
        <w:pStyle w:val="afe"/>
        <w:ind w:firstLineChars="200" w:firstLine="420"/>
        <w:rPr>
          <w:rFonts w:ascii="宋体" w:eastAsia="宋体" w:hAnsi="宋体"/>
          <w:bCs/>
        </w:rPr>
      </w:pPr>
      <w:r>
        <w:rPr>
          <w:rFonts w:ascii="宋体" w:eastAsia="宋体" w:hAnsi="宋体" w:hint="eastAsia"/>
        </w:rPr>
        <w:t>应无霉变、</w:t>
      </w:r>
      <w:r>
        <w:rPr>
          <w:rFonts w:ascii="宋体" w:eastAsia="宋体" w:hAnsi="宋体" w:cs="宋体" w:hint="eastAsia"/>
        </w:rPr>
        <w:t>无劣变、无异味，无杂物,</w:t>
      </w:r>
      <w:r>
        <w:rPr>
          <w:rFonts w:ascii="宋体" w:eastAsia="宋体" w:hAnsi="宋体" w:hint="eastAsia"/>
          <w:bCs/>
        </w:rPr>
        <w:t>无肉眼可见外来杂质，符合相应食品安全国家标准的规定。应符合</w:t>
      </w:r>
      <w:r>
        <w:rPr>
          <w:rFonts w:ascii="宋体" w:eastAsia="宋体" w:hAnsi="宋体" w:cs="宋体" w:hint="eastAsia"/>
          <w:kern w:val="36"/>
          <w:szCs w:val="21"/>
        </w:rPr>
        <w:t>卫法监发[2002]51号通知</w:t>
      </w:r>
      <w:r>
        <w:rPr>
          <w:rFonts w:ascii="宋体" w:eastAsia="宋体" w:hAnsi="宋体" w:cs="宋体" w:hint="eastAsia"/>
          <w:bCs/>
          <w:color w:val="000000"/>
          <w:szCs w:val="21"/>
        </w:rPr>
        <w:t>中食药两用物品名单要求</w:t>
      </w:r>
      <w:r>
        <w:rPr>
          <w:rFonts w:ascii="宋体" w:eastAsia="宋体" w:hAnsi="宋体" w:cs="宋体" w:hint="eastAsia"/>
          <w:kern w:val="36"/>
          <w:szCs w:val="21"/>
        </w:rPr>
        <w:t>的规定。</w:t>
      </w:r>
    </w:p>
    <w:p w:rsidR="00B435F0" w:rsidRPr="00D27C39" w:rsidRDefault="00320BB4" w:rsidP="00E76199">
      <w:pPr>
        <w:spacing w:beforeLines="50" w:afterLines="5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3.1.</w:t>
      </w:r>
      <w:r w:rsidR="006C444A"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 xml:space="preserve">  </w:t>
      </w:r>
      <w:r w:rsidR="00B435F0" w:rsidRPr="00D27C39">
        <w:rPr>
          <w:rFonts w:ascii="黑体" w:eastAsia="黑体" w:hAnsi="黑体" w:cs="黑体" w:hint="eastAsia"/>
        </w:rPr>
        <w:t>其他原辅料</w:t>
      </w:r>
    </w:p>
    <w:p w:rsidR="00B435F0" w:rsidRDefault="00B435F0" w:rsidP="00B435F0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应符合相应食品安全国家标准的规定。</w:t>
      </w:r>
    </w:p>
    <w:p w:rsidR="001240F4" w:rsidRPr="00B47F08" w:rsidRDefault="001240F4" w:rsidP="00E76199">
      <w:pPr>
        <w:spacing w:beforeLines="50" w:afterLines="50"/>
        <w:rPr>
          <w:rFonts w:ascii="黑体" w:eastAsia="黑体" w:hAnsi="黑体"/>
          <w:szCs w:val="21"/>
        </w:rPr>
      </w:pPr>
      <w:r w:rsidRPr="00B47F08">
        <w:rPr>
          <w:rFonts w:ascii="黑体" w:eastAsia="黑体" w:hAnsi="黑体" w:hint="eastAsia"/>
          <w:szCs w:val="21"/>
        </w:rPr>
        <w:t>3.2  感官要求</w:t>
      </w:r>
    </w:p>
    <w:p w:rsidR="001240F4" w:rsidRDefault="001240F4">
      <w:pPr>
        <w:pStyle w:val="a9"/>
        <w:ind w:firstLine="420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>应符合表1的规定。</w:t>
      </w:r>
    </w:p>
    <w:p w:rsidR="001240F4" w:rsidRDefault="001240F4" w:rsidP="00E76199">
      <w:pPr>
        <w:pStyle w:val="a9"/>
        <w:spacing w:afterLines="50"/>
        <w:ind w:firstLineChars="0" w:firstLine="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 1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60"/>
        <w:gridCol w:w="4819"/>
        <w:gridCol w:w="2776"/>
      </w:tblGrid>
      <w:tr w:rsidR="00132F10" w:rsidTr="003B6FAC">
        <w:trPr>
          <w:trHeight w:val="340"/>
        </w:trPr>
        <w:tc>
          <w:tcPr>
            <w:tcW w:w="1560" w:type="dxa"/>
            <w:vAlign w:val="center"/>
          </w:tcPr>
          <w:p w:rsidR="00132F10" w:rsidRPr="00132F10" w:rsidRDefault="00132F10" w:rsidP="003B6FAC">
            <w:pPr>
              <w:pStyle w:val="a9"/>
              <w:spacing w:line="36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132F10">
              <w:rPr>
                <w:rFonts w:hAnsi="宋体" w:hint="eastAsia"/>
                <w:sz w:val="18"/>
                <w:szCs w:val="18"/>
              </w:rPr>
              <w:t>项</w:t>
            </w:r>
            <w:r w:rsidR="004323C2"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132F10">
              <w:rPr>
                <w:rFonts w:hAnsi="宋体" w:hint="eastAsia"/>
                <w:sz w:val="18"/>
                <w:szCs w:val="18"/>
              </w:rPr>
              <w:t>目</w:t>
            </w:r>
          </w:p>
        </w:tc>
        <w:tc>
          <w:tcPr>
            <w:tcW w:w="4819" w:type="dxa"/>
            <w:vAlign w:val="center"/>
          </w:tcPr>
          <w:p w:rsidR="00132F10" w:rsidRPr="00132F10" w:rsidRDefault="00132F10" w:rsidP="003B6FAC">
            <w:pPr>
              <w:pStyle w:val="a9"/>
              <w:spacing w:line="36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132F10">
              <w:rPr>
                <w:rFonts w:hAnsi="宋体" w:hint="eastAsia"/>
                <w:sz w:val="18"/>
                <w:szCs w:val="18"/>
              </w:rPr>
              <w:t>要  求</w:t>
            </w:r>
          </w:p>
        </w:tc>
        <w:tc>
          <w:tcPr>
            <w:tcW w:w="2776" w:type="dxa"/>
            <w:vAlign w:val="center"/>
          </w:tcPr>
          <w:p w:rsidR="00132F10" w:rsidRPr="00132F10" w:rsidRDefault="00132F10" w:rsidP="003B6FAC">
            <w:pPr>
              <w:pStyle w:val="a9"/>
              <w:spacing w:line="36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132F10">
              <w:rPr>
                <w:rFonts w:hAnsi="宋体" w:hint="eastAsia"/>
                <w:sz w:val="18"/>
                <w:szCs w:val="18"/>
              </w:rPr>
              <w:t>检验方法</w:t>
            </w:r>
          </w:p>
        </w:tc>
      </w:tr>
      <w:tr w:rsidR="00093EBD" w:rsidTr="003B6FAC">
        <w:trPr>
          <w:trHeight w:val="340"/>
        </w:trPr>
        <w:tc>
          <w:tcPr>
            <w:tcW w:w="1560" w:type="dxa"/>
            <w:vAlign w:val="center"/>
          </w:tcPr>
          <w:p w:rsidR="00093EBD" w:rsidRDefault="00093EBD" w:rsidP="003B6FA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 w:val="18"/>
                <w:szCs w:val="21"/>
              </w:rPr>
              <w:t>外</w:t>
            </w:r>
            <w:r w:rsidR="004323C2">
              <w:rPr>
                <w:rFonts w:ascii="宋体" w:hint="eastAsia"/>
                <w:kern w:val="0"/>
                <w:sz w:val="18"/>
                <w:szCs w:val="21"/>
              </w:rPr>
              <w:t xml:space="preserve">  </w:t>
            </w:r>
            <w:r>
              <w:rPr>
                <w:rFonts w:ascii="宋体" w:hint="eastAsia"/>
                <w:kern w:val="0"/>
                <w:sz w:val="18"/>
                <w:szCs w:val="21"/>
              </w:rPr>
              <w:t>观</w:t>
            </w:r>
          </w:p>
        </w:tc>
        <w:tc>
          <w:tcPr>
            <w:tcW w:w="4819" w:type="dxa"/>
            <w:vAlign w:val="center"/>
          </w:tcPr>
          <w:p w:rsidR="00093EBD" w:rsidRDefault="00093EBD" w:rsidP="003B6FA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 w:val="18"/>
                <w:szCs w:val="21"/>
              </w:rPr>
              <w:t>澄清透明液体，无沉淀及悬浮物，久</w:t>
            </w:r>
            <w:proofErr w:type="gramStart"/>
            <w:r>
              <w:rPr>
                <w:rFonts w:ascii="宋体" w:hint="eastAsia"/>
                <w:kern w:val="0"/>
                <w:sz w:val="18"/>
                <w:szCs w:val="21"/>
              </w:rPr>
              <w:t>置允许</w:t>
            </w:r>
            <w:proofErr w:type="gramEnd"/>
            <w:r>
              <w:rPr>
                <w:rFonts w:ascii="宋体" w:hint="eastAsia"/>
                <w:kern w:val="0"/>
                <w:sz w:val="18"/>
                <w:szCs w:val="21"/>
              </w:rPr>
              <w:t>有少量沉淀</w:t>
            </w:r>
          </w:p>
        </w:tc>
        <w:tc>
          <w:tcPr>
            <w:tcW w:w="2776" w:type="dxa"/>
            <w:vMerge w:val="restart"/>
            <w:vAlign w:val="center"/>
          </w:tcPr>
          <w:p w:rsidR="00093EBD" w:rsidRPr="00132F10" w:rsidRDefault="00093EBD" w:rsidP="003B6FAC">
            <w:pPr>
              <w:pStyle w:val="aa"/>
              <w:spacing w:line="400" w:lineRule="exact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Ansi="Times New Roman" w:hint="eastAsia"/>
                <w:kern w:val="0"/>
                <w:sz w:val="18"/>
                <w:szCs w:val="21"/>
              </w:rPr>
              <w:t>取适量试样置于洁净的50ml烧杯中，在自然光下观察色泽、</w:t>
            </w:r>
            <w:r w:rsidR="00E35935">
              <w:rPr>
                <w:rFonts w:eastAsia="宋体" w:hAnsi="Times New Roman" w:hint="eastAsia"/>
                <w:kern w:val="0"/>
                <w:sz w:val="18"/>
                <w:szCs w:val="21"/>
              </w:rPr>
              <w:t>外观</w:t>
            </w:r>
            <w:r>
              <w:rPr>
                <w:rFonts w:eastAsia="宋体" w:hAnsi="Times New Roman" w:hint="eastAsia"/>
                <w:kern w:val="0"/>
                <w:sz w:val="18"/>
                <w:szCs w:val="21"/>
              </w:rPr>
              <w:t>，并嗅其气味，用温水开水漱口，品其滋味</w:t>
            </w:r>
          </w:p>
        </w:tc>
      </w:tr>
      <w:tr w:rsidR="00093EBD" w:rsidTr="003B6FAC">
        <w:trPr>
          <w:trHeight w:val="340"/>
        </w:trPr>
        <w:tc>
          <w:tcPr>
            <w:tcW w:w="1560" w:type="dxa"/>
            <w:vAlign w:val="center"/>
          </w:tcPr>
          <w:p w:rsidR="00093EBD" w:rsidRDefault="00093EBD" w:rsidP="003B6FA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 w:val="18"/>
                <w:szCs w:val="21"/>
              </w:rPr>
              <w:t>色</w:t>
            </w:r>
            <w:r w:rsidR="004323C2">
              <w:rPr>
                <w:rFonts w:ascii="宋体" w:hint="eastAsia"/>
                <w:kern w:val="0"/>
                <w:sz w:val="18"/>
                <w:szCs w:val="21"/>
              </w:rPr>
              <w:t xml:space="preserve">  </w:t>
            </w:r>
            <w:r>
              <w:rPr>
                <w:rFonts w:ascii="宋体" w:hint="eastAsia"/>
                <w:kern w:val="0"/>
                <w:sz w:val="18"/>
                <w:szCs w:val="21"/>
              </w:rPr>
              <w:t>泽</w:t>
            </w:r>
          </w:p>
        </w:tc>
        <w:tc>
          <w:tcPr>
            <w:tcW w:w="4819" w:type="dxa"/>
            <w:vAlign w:val="center"/>
          </w:tcPr>
          <w:p w:rsidR="00093EBD" w:rsidRDefault="006C444A" w:rsidP="003B6FA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 w:val="18"/>
                <w:szCs w:val="21"/>
              </w:rPr>
              <w:t>具有本品应有的色泽</w:t>
            </w:r>
          </w:p>
        </w:tc>
        <w:tc>
          <w:tcPr>
            <w:tcW w:w="2776" w:type="dxa"/>
            <w:vMerge/>
            <w:vAlign w:val="center"/>
          </w:tcPr>
          <w:p w:rsidR="00093EBD" w:rsidRPr="00132F10" w:rsidRDefault="00093EBD" w:rsidP="003B6FAC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93EBD" w:rsidTr="003B6FAC">
        <w:trPr>
          <w:trHeight w:val="340"/>
        </w:trPr>
        <w:tc>
          <w:tcPr>
            <w:tcW w:w="1560" w:type="dxa"/>
            <w:vAlign w:val="center"/>
          </w:tcPr>
          <w:p w:rsidR="00093EBD" w:rsidRDefault="00093EBD" w:rsidP="003B6FA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 w:val="18"/>
                <w:szCs w:val="21"/>
              </w:rPr>
              <w:t>风</w:t>
            </w:r>
            <w:r w:rsidR="004323C2">
              <w:rPr>
                <w:rFonts w:ascii="宋体" w:hint="eastAsia"/>
                <w:kern w:val="0"/>
                <w:sz w:val="18"/>
                <w:szCs w:val="21"/>
              </w:rPr>
              <w:t xml:space="preserve">  </w:t>
            </w:r>
            <w:r>
              <w:rPr>
                <w:rFonts w:ascii="宋体" w:hint="eastAsia"/>
                <w:kern w:val="0"/>
                <w:sz w:val="18"/>
                <w:szCs w:val="21"/>
              </w:rPr>
              <w:t>格</w:t>
            </w:r>
          </w:p>
        </w:tc>
        <w:tc>
          <w:tcPr>
            <w:tcW w:w="4819" w:type="dxa"/>
            <w:vAlign w:val="center"/>
          </w:tcPr>
          <w:p w:rsidR="00093EBD" w:rsidRDefault="00093EBD" w:rsidP="003B6FA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 w:val="18"/>
                <w:szCs w:val="21"/>
              </w:rPr>
              <w:t>具有本品的独特风格</w:t>
            </w:r>
          </w:p>
        </w:tc>
        <w:tc>
          <w:tcPr>
            <w:tcW w:w="2776" w:type="dxa"/>
            <w:vMerge/>
            <w:vAlign w:val="center"/>
          </w:tcPr>
          <w:p w:rsidR="00093EBD" w:rsidRPr="00132F10" w:rsidRDefault="00093EBD" w:rsidP="003B6F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93EBD" w:rsidTr="003B6FAC">
        <w:trPr>
          <w:trHeight w:val="340"/>
        </w:trPr>
        <w:tc>
          <w:tcPr>
            <w:tcW w:w="1560" w:type="dxa"/>
            <w:vAlign w:val="center"/>
          </w:tcPr>
          <w:p w:rsidR="00093EBD" w:rsidRDefault="00093EBD" w:rsidP="003B6FA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 w:val="18"/>
                <w:szCs w:val="21"/>
              </w:rPr>
              <w:t>香</w:t>
            </w:r>
            <w:r w:rsidR="004323C2">
              <w:rPr>
                <w:rFonts w:ascii="宋体" w:hint="eastAsia"/>
                <w:kern w:val="0"/>
                <w:sz w:val="18"/>
                <w:szCs w:val="21"/>
              </w:rPr>
              <w:t xml:space="preserve">  </w:t>
            </w:r>
            <w:r>
              <w:rPr>
                <w:rFonts w:ascii="宋体" w:hint="eastAsia"/>
                <w:kern w:val="0"/>
                <w:sz w:val="18"/>
                <w:szCs w:val="21"/>
              </w:rPr>
              <w:t>气</w:t>
            </w:r>
          </w:p>
        </w:tc>
        <w:tc>
          <w:tcPr>
            <w:tcW w:w="4819" w:type="dxa"/>
            <w:vAlign w:val="center"/>
          </w:tcPr>
          <w:p w:rsidR="00093EBD" w:rsidRDefault="00093EBD" w:rsidP="003B6FA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 w:val="18"/>
                <w:szCs w:val="21"/>
              </w:rPr>
              <w:t>具有本</w:t>
            </w:r>
            <w:r w:rsidR="006969A0">
              <w:rPr>
                <w:rFonts w:ascii="宋体" w:hint="eastAsia"/>
                <w:kern w:val="0"/>
                <w:sz w:val="18"/>
                <w:szCs w:val="21"/>
              </w:rPr>
              <w:t>品</w:t>
            </w:r>
            <w:r>
              <w:rPr>
                <w:rFonts w:ascii="宋体" w:hint="eastAsia"/>
                <w:kern w:val="0"/>
                <w:sz w:val="18"/>
                <w:szCs w:val="21"/>
              </w:rPr>
              <w:t>应的酒香，植物香，诸香和谐纯正</w:t>
            </w:r>
          </w:p>
        </w:tc>
        <w:tc>
          <w:tcPr>
            <w:tcW w:w="2776" w:type="dxa"/>
            <w:vMerge/>
            <w:vAlign w:val="center"/>
          </w:tcPr>
          <w:p w:rsidR="00093EBD" w:rsidRPr="00132F10" w:rsidRDefault="00093EBD" w:rsidP="003B6FAC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93EBD" w:rsidTr="003B6FAC">
        <w:trPr>
          <w:trHeight w:val="340"/>
        </w:trPr>
        <w:tc>
          <w:tcPr>
            <w:tcW w:w="1560" w:type="dxa"/>
            <w:vAlign w:val="center"/>
          </w:tcPr>
          <w:p w:rsidR="00093EBD" w:rsidRDefault="00093EBD" w:rsidP="003B6FAC">
            <w:pPr>
              <w:jc w:val="center"/>
              <w:rPr>
                <w:rFonts w:ascii="宋体"/>
                <w:kern w:val="0"/>
                <w:szCs w:val="21"/>
              </w:rPr>
            </w:pPr>
            <w:proofErr w:type="gramStart"/>
            <w:r>
              <w:rPr>
                <w:rFonts w:ascii="宋体" w:hint="eastAsia"/>
                <w:kern w:val="0"/>
                <w:sz w:val="18"/>
                <w:szCs w:val="21"/>
              </w:rPr>
              <w:t>滋</w:t>
            </w:r>
            <w:proofErr w:type="gramEnd"/>
            <w:r w:rsidR="004323C2">
              <w:rPr>
                <w:rFonts w:ascii="宋体" w:hint="eastAsia"/>
                <w:kern w:val="0"/>
                <w:sz w:val="18"/>
                <w:szCs w:val="21"/>
              </w:rPr>
              <w:t xml:space="preserve">  </w:t>
            </w:r>
            <w:r>
              <w:rPr>
                <w:rFonts w:ascii="宋体" w:hint="eastAsia"/>
                <w:kern w:val="0"/>
                <w:sz w:val="18"/>
                <w:szCs w:val="21"/>
              </w:rPr>
              <w:t>味</w:t>
            </w:r>
          </w:p>
        </w:tc>
        <w:tc>
          <w:tcPr>
            <w:tcW w:w="4819" w:type="dxa"/>
            <w:vAlign w:val="center"/>
          </w:tcPr>
          <w:p w:rsidR="00093EBD" w:rsidRDefault="00093EBD" w:rsidP="003B6FA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 w:val="18"/>
                <w:szCs w:val="21"/>
              </w:rPr>
              <w:t>醇和，</w:t>
            </w:r>
            <w:proofErr w:type="gramStart"/>
            <w:r>
              <w:rPr>
                <w:rFonts w:ascii="宋体" w:hint="eastAsia"/>
                <w:kern w:val="0"/>
                <w:sz w:val="18"/>
                <w:szCs w:val="21"/>
              </w:rPr>
              <w:t>舒顺谐调</w:t>
            </w:r>
            <w:proofErr w:type="gramEnd"/>
            <w:r>
              <w:rPr>
                <w:rFonts w:ascii="宋体" w:hint="eastAsia"/>
                <w:kern w:val="0"/>
                <w:sz w:val="18"/>
                <w:szCs w:val="21"/>
              </w:rPr>
              <w:t>，酒体完整</w:t>
            </w:r>
          </w:p>
        </w:tc>
        <w:tc>
          <w:tcPr>
            <w:tcW w:w="2776" w:type="dxa"/>
            <w:vMerge/>
            <w:vAlign w:val="center"/>
          </w:tcPr>
          <w:p w:rsidR="00093EBD" w:rsidRPr="00132F10" w:rsidRDefault="00093EBD" w:rsidP="003B6FAC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240F4" w:rsidRDefault="001240F4" w:rsidP="00E76199">
      <w:pPr>
        <w:pStyle w:val="afe"/>
        <w:spacing w:beforeLines="50" w:afterLines="50"/>
        <w:rPr>
          <w:rFonts w:ascii="黑体" w:hAnsi="黑体"/>
          <w:szCs w:val="21"/>
        </w:rPr>
      </w:pPr>
      <w:r>
        <w:rPr>
          <w:rFonts w:ascii="黑体" w:hAnsi="黑体" w:hint="eastAsia"/>
          <w:szCs w:val="21"/>
        </w:rPr>
        <w:t>3.3  理化指标</w:t>
      </w:r>
    </w:p>
    <w:p w:rsidR="001240F4" w:rsidRDefault="001240F4" w:rsidP="00B47F08">
      <w:pPr>
        <w:pStyle w:val="a9"/>
        <w:tabs>
          <w:tab w:val="left" w:pos="426"/>
        </w:tabs>
        <w:ind w:firstLine="420"/>
        <w:jc w:val="left"/>
        <w:rPr>
          <w:szCs w:val="21"/>
        </w:rPr>
      </w:pPr>
      <w:r>
        <w:rPr>
          <w:rFonts w:hint="eastAsia"/>
          <w:szCs w:val="21"/>
        </w:rPr>
        <w:t>应符合表2的规定。</w:t>
      </w:r>
    </w:p>
    <w:p w:rsidR="001240F4" w:rsidRDefault="001240F4" w:rsidP="00E76199">
      <w:pPr>
        <w:pStyle w:val="a9"/>
        <w:spacing w:afterLines="50"/>
        <w:ind w:firstLineChars="0" w:firstLine="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 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1"/>
        <w:gridCol w:w="3921"/>
        <w:gridCol w:w="2312"/>
      </w:tblGrid>
      <w:tr w:rsidR="00132F10" w:rsidRPr="00E35935" w:rsidTr="003B6FAC">
        <w:trPr>
          <w:trHeight w:val="340"/>
        </w:trPr>
        <w:tc>
          <w:tcPr>
            <w:tcW w:w="2981" w:type="dxa"/>
            <w:vAlign w:val="center"/>
          </w:tcPr>
          <w:p w:rsidR="00132F10" w:rsidRPr="00E35935" w:rsidRDefault="00132F1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项  目</w:t>
            </w:r>
          </w:p>
        </w:tc>
        <w:tc>
          <w:tcPr>
            <w:tcW w:w="3921" w:type="dxa"/>
            <w:vAlign w:val="center"/>
          </w:tcPr>
          <w:p w:rsidR="00132F10" w:rsidRPr="00E35935" w:rsidRDefault="00132F1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指  标</w:t>
            </w:r>
          </w:p>
        </w:tc>
        <w:tc>
          <w:tcPr>
            <w:tcW w:w="2312" w:type="dxa"/>
          </w:tcPr>
          <w:p w:rsidR="00132F10" w:rsidRPr="00E35935" w:rsidRDefault="00132F1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检验方法</w:t>
            </w:r>
          </w:p>
        </w:tc>
      </w:tr>
      <w:tr w:rsidR="00947C5A" w:rsidRPr="00E35935" w:rsidTr="003B6FAC">
        <w:trPr>
          <w:trHeight w:val="340"/>
        </w:trPr>
        <w:tc>
          <w:tcPr>
            <w:tcW w:w="2981" w:type="dxa"/>
            <w:vAlign w:val="center"/>
          </w:tcPr>
          <w:p w:rsidR="00947C5A" w:rsidRPr="00E35935" w:rsidRDefault="00947C5A" w:rsidP="00DB182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酒精度</w:t>
            </w: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α</w:t>
            </w: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（20℃）/（%</w:t>
            </w:r>
            <w:proofErr w:type="spellStart"/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vol</w:t>
            </w:r>
            <w:proofErr w:type="spellEnd"/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921" w:type="dxa"/>
            <w:vAlign w:val="center"/>
          </w:tcPr>
          <w:p w:rsidR="00947C5A" w:rsidRPr="00E35935" w:rsidRDefault="00E35935" w:rsidP="00D519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 w:rsidR="00947C5A"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-5</w:t>
            </w: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312" w:type="dxa"/>
          </w:tcPr>
          <w:p w:rsidR="00947C5A" w:rsidRPr="00E35935" w:rsidRDefault="00947C5A" w:rsidP="00DB182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GB 5009.225</w:t>
            </w:r>
          </w:p>
        </w:tc>
      </w:tr>
      <w:tr w:rsidR="00DB1829" w:rsidRPr="00E35935" w:rsidTr="003B6FAC">
        <w:trPr>
          <w:trHeight w:val="340"/>
        </w:trPr>
        <w:tc>
          <w:tcPr>
            <w:tcW w:w="2981" w:type="dxa"/>
            <w:vAlign w:val="center"/>
          </w:tcPr>
          <w:p w:rsidR="00DB1829" w:rsidRPr="00E35935" w:rsidRDefault="00DB1829" w:rsidP="00E35935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铅（以</w:t>
            </w:r>
            <w:proofErr w:type="spellStart"/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Pb</w:t>
            </w:r>
            <w:proofErr w:type="spellEnd"/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计）</w:t>
            </w:r>
            <w:r w:rsidR="00E35935"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/（mg/kg）</w:t>
            </w:r>
          </w:p>
        </w:tc>
        <w:tc>
          <w:tcPr>
            <w:tcW w:w="3921" w:type="dxa"/>
            <w:vAlign w:val="center"/>
          </w:tcPr>
          <w:p w:rsidR="00DB1829" w:rsidRPr="00E35935" w:rsidRDefault="00DB1829" w:rsidP="00DB182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≤0.2</w:t>
            </w:r>
          </w:p>
        </w:tc>
        <w:tc>
          <w:tcPr>
            <w:tcW w:w="2312" w:type="dxa"/>
          </w:tcPr>
          <w:p w:rsidR="00DB1829" w:rsidRPr="00E35935" w:rsidRDefault="00DB1829" w:rsidP="00DB182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GB 5009.12</w:t>
            </w:r>
          </w:p>
        </w:tc>
      </w:tr>
      <w:tr w:rsidR="00DB1829" w:rsidRPr="00E35935" w:rsidTr="003B6FAC">
        <w:trPr>
          <w:trHeight w:val="340"/>
        </w:trPr>
        <w:tc>
          <w:tcPr>
            <w:tcW w:w="2981" w:type="dxa"/>
            <w:vAlign w:val="center"/>
          </w:tcPr>
          <w:p w:rsidR="00DB1829" w:rsidRPr="00E35935" w:rsidRDefault="00DB1829" w:rsidP="00DB1829">
            <w:pPr>
              <w:pStyle w:val="afe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甲醇</w:t>
            </w: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β</w:t>
            </w: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/(</w:t>
            </w:r>
            <w:r w:rsidRPr="00E3593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g/L)</w:t>
            </w:r>
          </w:p>
        </w:tc>
        <w:tc>
          <w:tcPr>
            <w:tcW w:w="3921" w:type="dxa"/>
            <w:vAlign w:val="center"/>
          </w:tcPr>
          <w:p w:rsidR="00DB1829" w:rsidRPr="00E35935" w:rsidRDefault="00DB1829" w:rsidP="00947C5A">
            <w:pPr>
              <w:pStyle w:val="afe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≤</w:t>
            </w:r>
            <w:r w:rsidR="00947C5A"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2312" w:type="dxa"/>
          </w:tcPr>
          <w:p w:rsidR="00DB1829" w:rsidRPr="00E35935" w:rsidRDefault="00DB1829" w:rsidP="00DB1829">
            <w:pPr>
              <w:pStyle w:val="afe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GB 5009.266</w:t>
            </w:r>
          </w:p>
        </w:tc>
      </w:tr>
      <w:tr w:rsidR="00DB1829" w:rsidRPr="00E35935" w:rsidTr="003B6FAC">
        <w:trPr>
          <w:trHeight w:val="340"/>
        </w:trPr>
        <w:tc>
          <w:tcPr>
            <w:tcW w:w="2981" w:type="dxa"/>
            <w:vAlign w:val="center"/>
          </w:tcPr>
          <w:p w:rsidR="00DB1829" w:rsidRPr="00E35935" w:rsidRDefault="00DB1829" w:rsidP="00857399">
            <w:pPr>
              <w:pStyle w:val="afe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氰化物</w:t>
            </w: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β</w:t>
            </w: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（以HCN计）/(</w:t>
            </w:r>
            <w:r w:rsidR="00E35935"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mg/L</w:t>
            </w:r>
            <w:r w:rsidRPr="00E3593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21" w:type="dxa"/>
            <w:vAlign w:val="center"/>
          </w:tcPr>
          <w:p w:rsidR="00DB1829" w:rsidRPr="00E35935" w:rsidRDefault="00DB1829" w:rsidP="00947C5A">
            <w:pPr>
              <w:pStyle w:val="afe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≤</w:t>
            </w:r>
            <w:r w:rsidR="006C444A"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7.</w:t>
            </w:r>
            <w:r w:rsidR="00947C5A"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312" w:type="dxa"/>
          </w:tcPr>
          <w:p w:rsidR="00DB1829" w:rsidRPr="00E35935" w:rsidRDefault="00DB1829" w:rsidP="00DB1829">
            <w:pPr>
              <w:pStyle w:val="afe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GB 5009.36</w:t>
            </w:r>
          </w:p>
        </w:tc>
      </w:tr>
      <w:tr w:rsidR="00857399" w:rsidRPr="00E35935" w:rsidTr="003B6FAC">
        <w:trPr>
          <w:trHeight w:val="340"/>
        </w:trPr>
        <w:tc>
          <w:tcPr>
            <w:tcW w:w="2981" w:type="dxa"/>
            <w:vAlign w:val="center"/>
          </w:tcPr>
          <w:p w:rsidR="00857399" w:rsidRPr="00E35935" w:rsidRDefault="00857399" w:rsidP="00857399">
            <w:pPr>
              <w:pStyle w:val="afe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硒/（</w:t>
            </w:r>
            <w:r w:rsidRPr="00E3593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μ</w:t>
            </w: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g/100g）</w:t>
            </w:r>
          </w:p>
        </w:tc>
        <w:tc>
          <w:tcPr>
            <w:tcW w:w="3921" w:type="dxa"/>
            <w:vAlign w:val="center"/>
          </w:tcPr>
          <w:p w:rsidR="00857399" w:rsidRPr="00E35935" w:rsidRDefault="00857399" w:rsidP="00E35935">
            <w:pPr>
              <w:pStyle w:val="afe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 w:rsidR="00E35935"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7.5</w:t>
            </w:r>
          </w:p>
        </w:tc>
        <w:tc>
          <w:tcPr>
            <w:tcW w:w="2312" w:type="dxa"/>
          </w:tcPr>
          <w:p w:rsidR="00857399" w:rsidRPr="00E35935" w:rsidRDefault="00857399" w:rsidP="00DB1829">
            <w:pPr>
              <w:pStyle w:val="afe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GB 5009.93</w:t>
            </w:r>
          </w:p>
        </w:tc>
      </w:tr>
      <w:tr w:rsidR="00DB1829" w:rsidRPr="00E35935" w:rsidTr="003B6FAC">
        <w:trPr>
          <w:trHeight w:val="340"/>
        </w:trPr>
        <w:tc>
          <w:tcPr>
            <w:tcW w:w="9214" w:type="dxa"/>
            <w:gridSpan w:val="3"/>
          </w:tcPr>
          <w:p w:rsidR="00DB1829" w:rsidRPr="00E35935" w:rsidRDefault="00DB1829" w:rsidP="00DB1829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</w:t>
            </w: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α</w:t>
            </w: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酒精度标签标示值与实测值允许误差为±2.0（20℃）/ % </w:t>
            </w:r>
            <w:proofErr w:type="spellStart"/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vol</w:t>
            </w:r>
            <w:proofErr w:type="spellEnd"/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DB1829" w:rsidRPr="00E35935" w:rsidRDefault="00DB1829" w:rsidP="00D51954">
            <w:pPr>
              <w:spacing w:line="36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β</w:t>
            </w:r>
            <w:r w:rsidRPr="00E35935">
              <w:rPr>
                <w:rFonts w:asciiTheme="minorEastAsia" w:eastAsiaTheme="minorEastAsia" w:hAnsiTheme="minorEastAsia" w:hint="eastAsia"/>
                <w:sz w:val="18"/>
                <w:szCs w:val="18"/>
              </w:rPr>
              <w:t>甲醇、氰化物指标均按100%酒精度折算</w:t>
            </w:r>
          </w:p>
        </w:tc>
      </w:tr>
    </w:tbl>
    <w:p w:rsidR="001240F4" w:rsidRDefault="001240F4" w:rsidP="00E76199">
      <w:pPr>
        <w:pStyle w:val="afe"/>
        <w:spacing w:beforeLines="50" w:afterLines="50"/>
        <w:rPr>
          <w:rFonts w:ascii="黑体" w:hAnsi="黑体"/>
          <w:szCs w:val="21"/>
        </w:rPr>
      </w:pPr>
      <w:r>
        <w:rPr>
          <w:rFonts w:ascii="黑体" w:hAnsi="黑体" w:hint="eastAsia"/>
          <w:szCs w:val="21"/>
        </w:rPr>
        <w:t>3.4  净含量</w:t>
      </w:r>
    </w:p>
    <w:p w:rsidR="001240F4" w:rsidRDefault="001240F4" w:rsidP="00B47F08">
      <w:pPr>
        <w:pStyle w:val="a9"/>
        <w:ind w:firstLine="420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>应符合《</w:t>
      </w:r>
      <w:r>
        <w:rPr>
          <w:rFonts w:hAnsi="宋体" w:hint="eastAsia"/>
          <w:szCs w:val="21"/>
        </w:rPr>
        <w:t>定量包装商品计量监督管理办法》的规定</w:t>
      </w:r>
      <w:r>
        <w:rPr>
          <w:rFonts w:hAnsi="宋体"/>
          <w:bCs/>
          <w:szCs w:val="21"/>
        </w:rPr>
        <w:t>。</w:t>
      </w:r>
      <w:proofErr w:type="gramStart"/>
      <w:r w:rsidR="004323C2">
        <w:rPr>
          <w:rFonts w:hAnsi="宋体" w:cs="宋体" w:hint="eastAsia"/>
          <w:szCs w:val="21"/>
        </w:rPr>
        <w:t>检验</w:t>
      </w:r>
      <w:r w:rsidR="00132F10">
        <w:rPr>
          <w:rFonts w:hAnsi="宋体" w:cs="宋体" w:hint="eastAsia"/>
          <w:szCs w:val="21"/>
        </w:rPr>
        <w:t>按</w:t>
      </w:r>
      <w:proofErr w:type="gramEnd"/>
      <w:r w:rsidR="00B10A12">
        <w:rPr>
          <w:rFonts w:hAnsi="宋体" w:cs="宋体" w:hint="eastAsia"/>
          <w:szCs w:val="21"/>
        </w:rPr>
        <w:t xml:space="preserve">JJF </w:t>
      </w:r>
      <w:r w:rsidR="00132F10">
        <w:rPr>
          <w:rFonts w:hAnsi="宋体" w:cs="宋体" w:hint="eastAsia"/>
          <w:szCs w:val="21"/>
        </w:rPr>
        <w:t>1070的规定</w:t>
      </w:r>
      <w:r w:rsidR="004323C2">
        <w:rPr>
          <w:rFonts w:hAnsi="宋体" w:cs="宋体" w:hint="eastAsia"/>
          <w:szCs w:val="21"/>
        </w:rPr>
        <w:t>进行</w:t>
      </w:r>
      <w:r w:rsidR="00B10A12">
        <w:rPr>
          <w:rFonts w:hAnsi="宋体" w:hint="eastAsia"/>
          <w:bCs/>
          <w:szCs w:val="21"/>
        </w:rPr>
        <w:t>。</w:t>
      </w:r>
    </w:p>
    <w:p w:rsidR="001240F4" w:rsidRDefault="001240F4" w:rsidP="00E76199">
      <w:pPr>
        <w:spacing w:beforeLines="50" w:afterLines="5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3.5  食品添加剂</w:t>
      </w:r>
    </w:p>
    <w:p w:rsidR="001240F4" w:rsidRDefault="001240F4" w:rsidP="004323C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应符合GB 2760的规定。</w:t>
      </w:r>
    </w:p>
    <w:p w:rsidR="001240F4" w:rsidRDefault="001240F4" w:rsidP="00E76199">
      <w:pPr>
        <w:spacing w:beforeLines="50" w:afterLines="5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3.6  生产加工过程卫生要求</w:t>
      </w:r>
    </w:p>
    <w:p w:rsidR="006C444A" w:rsidRDefault="001240F4">
      <w:pPr>
        <w:rPr>
          <w:rFonts w:ascii="宋体" w:hAnsi="宋体"/>
        </w:rPr>
      </w:pPr>
      <w:r>
        <w:rPr>
          <w:rFonts w:ascii="宋体" w:hAnsi="宋体" w:hint="eastAsia"/>
        </w:rPr>
        <w:t xml:space="preserve">     应符合GB 14881的规定。</w:t>
      </w:r>
    </w:p>
    <w:p w:rsidR="00276D63" w:rsidRDefault="00276D63" w:rsidP="00E76199">
      <w:pPr>
        <w:spacing w:beforeLines="100" w:afterLines="100"/>
        <w:rPr>
          <w:rFonts w:ascii="黑体" w:eastAsia="黑体" w:hAnsi="黑体" w:hint="eastAsia"/>
          <w:szCs w:val="21"/>
        </w:rPr>
      </w:pPr>
    </w:p>
    <w:p w:rsidR="001240F4" w:rsidRDefault="00B47F08" w:rsidP="00E76199">
      <w:pPr>
        <w:spacing w:beforeLines="100" w:afterLines="10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4</w:t>
      </w:r>
      <w:r w:rsidR="001240F4">
        <w:rPr>
          <w:rFonts w:ascii="黑体" w:eastAsia="黑体" w:hAnsi="黑体" w:hint="eastAsia"/>
          <w:szCs w:val="21"/>
        </w:rPr>
        <w:t xml:space="preserve">   检验规则</w:t>
      </w:r>
    </w:p>
    <w:p w:rsidR="001240F4" w:rsidRDefault="00B47F08" w:rsidP="00E7619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="001240F4">
        <w:rPr>
          <w:rFonts w:ascii="黑体" w:eastAsia="黑体" w:hAnsi="黑体" w:hint="eastAsia"/>
          <w:szCs w:val="21"/>
        </w:rPr>
        <w:t>.1  组批</w:t>
      </w:r>
    </w:p>
    <w:p w:rsidR="001240F4" w:rsidRDefault="001240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按同一次投料、同一班次生产包装的产品为一批。</w:t>
      </w:r>
    </w:p>
    <w:p w:rsidR="001240F4" w:rsidRDefault="00B47F08" w:rsidP="00E7619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="001240F4">
        <w:rPr>
          <w:rFonts w:ascii="黑体" w:eastAsia="黑体" w:hAnsi="黑体" w:hint="eastAsia"/>
          <w:szCs w:val="21"/>
        </w:rPr>
        <w:t>.2  抽样</w:t>
      </w:r>
    </w:p>
    <w:p w:rsidR="001240F4" w:rsidRDefault="001240F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从每批产品的不同部位随机抽取6瓶，3瓶做感官、理化、卫生指标检验，3瓶留样作备检样品。净含量按JJF 1070的要求进行抽样。</w:t>
      </w:r>
    </w:p>
    <w:p w:rsidR="001240F4" w:rsidRDefault="00B47F08" w:rsidP="00E7619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="001240F4">
        <w:rPr>
          <w:rFonts w:ascii="黑体" w:eastAsia="黑体" w:hAnsi="黑体" w:hint="eastAsia"/>
          <w:szCs w:val="21"/>
        </w:rPr>
        <w:t>.3  检验</w:t>
      </w:r>
    </w:p>
    <w:p w:rsidR="001240F4" w:rsidRDefault="00B47F08" w:rsidP="00E7619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="001240F4">
        <w:rPr>
          <w:rFonts w:ascii="黑体" w:eastAsia="黑体" w:hAnsi="黑体" w:hint="eastAsia"/>
          <w:szCs w:val="21"/>
        </w:rPr>
        <w:t>.3.1  出厂检验</w:t>
      </w:r>
    </w:p>
    <w:p w:rsidR="001240F4" w:rsidRDefault="001240F4" w:rsidP="004323C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产品出厂前必须经厂检验部门逐批检验合格，并签发合格证方可出厂。出厂检验项目为：感官要求、酒精度、</w:t>
      </w:r>
      <w:r>
        <w:rPr>
          <w:rFonts w:ascii="宋体" w:hint="eastAsia"/>
          <w:szCs w:val="21"/>
        </w:rPr>
        <w:t>甲醇、</w:t>
      </w:r>
      <w:r>
        <w:rPr>
          <w:rFonts w:hint="eastAsia"/>
          <w:szCs w:val="21"/>
        </w:rPr>
        <w:t>净含量指标。</w:t>
      </w:r>
    </w:p>
    <w:p w:rsidR="001240F4" w:rsidRDefault="00B47F08" w:rsidP="00E7619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="001240F4">
        <w:rPr>
          <w:rFonts w:ascii="黑体" w:eastAsia="黑体" w:hAnsi="黑体" w:hint="eastAsia"/>
          <w:szCs w:val="21"/>
        </w:rPr>
        <w:t>.3.2  型式检验</w:t>
      </w:r>
    </w:p>
    <w:p w:rsidR="001240F4" w:rsidRDefault="001240F4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型式检验为本标准中3.2～3.5项中规定的项目，每半年进行一次，有下情况之一时亦应进行型式检验：</w:t>
      </w:r>
    </w:p>
    <w:p w:rsidR="001240F4" w:rsidRDefault="001240F4">
      <w:pPr>
        <w:ind w:firstLineChars="200" w:firstLine="420"/>
        <w:rPr>
          <w:rFonts w:ascii="宋体" w:hAnsi="宋体" w:cs="宋体"/>
          <w:szCs w:val="21"/>
        </w:rPr>
      </w:pPr>
      <w:bookmarkStart w:id="3" w:name="OLE_LINK1"/>
      <w:r>
        <w:rPr>
          <w:rFonts w:ascii="宋体" w:hAnsi="宋体" w:cs="宋体" w:hint="eastAsia"/>
          <w:szCs w:val="21"/>
        </w:rPr>
        <w:t>a、</w:t>
      </w:r>
      <w:r>
        <w:rPr>
          <w:rFonts w:ascii="宋体" w:hAnsi="宋体" w:cs="宋体" w:hint="eastAsia"/>
          <w:bCs/>
          <w:szCs w:val="21"/>
        </w:rPr>
        <w:t>原料产地或生产工艺设备有较大改变，可能影响产品质量时；</w:t>
      </w:r>
      <w:r>
        <w:rPr>
          <w:rFonts w:ascii="宋体" w:hAnsi="宋体" w:cs="宋体" w:hint="eastAsia"/>
          <w:szCs w:val="21"/>
        </w:rPr>
        <w:t xml:space="preserve"> </w:t>
      </w:r>
    </w:p>
    <w:p w:rsidR="001240F4" w:rsidRDefault="001240F4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b、连续停产三月以上恢复生产时；</w:t>
      </w:r>
    </w:p>
    <w:p w:rsidR="001240F4" w:rsidRDefault="001240F4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c、出厂检验结果与上次型式检验结果有较大差异时;</w:t>
      </w:r>
    </w:p>
    <w:p w:rsidR="001240F4" w:rsidRDefault="001240F4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d、</w:t>
      </w:r>
      <w:r w:rsidR="004323C2">
        <w:rPr>
          <w:rFonts w:ascii="宋体" w:hAnsi="宋体" w:cs="宋体" w:hint="eastAsia"/>
          <w:snapToGrid w:val="0"/>
          <w:color w:val="000000"/>
          <w:szCs w:val="21"/>
        </w:rPr>
        <w:t>国家</w:t>
      </w:r>
      <w:r w:rsidR="00E35935">
        <w:rPr>
          <w:rFonts w:ascii="宋体" w:hAnsi="宋体" w:cs="宋体" w:hint="eastAsia"/>
          <w:snapToGrid w:val="0"/>
          <w:color w:val="000000"/>
          <w:szCs w:val="21"/>
        </w:rPr>
        <w:t>市场</w:t>
      </w:r>
      <w:r w:rsidR="004323C2">
        <w:rPr>
          <w:rFonts w:ascii="宋体" w:hAnsi="宋体" w:cs="宋体" w:hint="eastAsia"/>
          <w:snapToGrid w:val="0"/>
          <w:color w:val="000000"/>
          <w:szCs w:val="21"/>
        </w:rPr>
        <w:t>监督管理部门</w:t>
      </w:r>
      <w:r>
        <w:rPr>
          <w:rFonts w:ascii="宋体" w:hAnsi="宋体" w:cs="宋体" w:hint="eastAsia"/>
          <w:szCs w:val="21"/>
        </w:rPr>
        <w:t>提出型式检验要求时。</w:t>
      </w:r>
    </w:p>
    <w:bookmarkEnd w:id="3"/>
    <w:p w:rsidR="001240F4" w:rsidRDefault="00B47F08" w:rsidP="00E7619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="001240F4">
        <w:rPr>
          <w:rFonts w:ascii="黑体" w:eastAsia="黑体" w:hAnsi="黑体" w:hint="eastAsia"/>
          <w:szCs w:val="21"/>
        </w:rPr>
        <w:t>.4  判定规则</w:t>
      </w:r>
    </w:p>
    <w:p w:rsidR="001240F4" w:rsidRDefault="00B47F08" w:rsidP="00E7619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="001240F4">
        <w:rPr>
          <w:rFonts w:ascii="黑体" w:eastAsia="黑体" w:hAnsi="黑体" w:hint="eastAsia"/>
          <w:szCs w:val="21"/>
        </w:rPr>
        <w:t>.4.1  出厂检验判定规则</w:t>
      </w:r>
    </w:p>
    <w:p w:rsidR="001240F4" w:rsidRDefault="001240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出厂检验项目全部符合本标准，判为合格品。出厂检验项目不符合本标准时，应对留存的同批备检样品进行不合格项目的复验，判定结果以复验结果为准。</w:t>
      </w:r>
    </w:p>
    <w:p w:rsidR="001240F4" w:rsidRDefault="00B47F08" w:rsidP="00E7619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="001240F4">
        <w:rPr>
          <w:rFonts w:ascii="黑体" w:eastAsia="黑体" w:hAnsi="黑体" w:hint="eastAsia"/>
          <w:szCs w:val="21"/>
        </w:rPr>
        <w:t>.4.2  型式检验判定规则</w:t>
      </w:r>
    </w:p>
    <w:p w:rsidR="001240F4" w:rsidRDefault="001240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型式检验项目均符合本标准规定时，判定该批产品合格，当型式检验出现不符合本标准规定的项目时，应从同批产品中双倍抽样对不合格项进行复验，判定结果以复验结果为准。</w:t>
      </w:r>
    </w:p>
    <w:p w:rsidR="001240F4" w:rsidRDefault="00B47F08" w:rsidP="00E76199">
      <w:pPr>
        <w:spacing w:beforeLines="100" w:afterLines="100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5</w:t>
      </w:r>
      <w:r w:rsidR="001240F4">
        <w:rPr>
          <w:rFonts w:ascii="黑体" w:eastAsia="黑体" w:hAnsi="黑体" w:hint="eastAsia"/>
          <w:bCs/>
          <w:szCs w:val="21"/>
        </w:rPr>
        <w:t xml:space="preserve">  </w:t>
      </w:r>
      <w:r w:rsidR="004323C2">
        <w:rPr>
          <w:rFonts w:ascii="黑体" w:eastAsia="黑体" w:hAnsi="黑体" w:hint="eastAsia"/>
          <w:bCs/>
          <w:szCs w:val="21"/>
        </w:rPr>
        <w:t>标签、</w:t>
      </w:r>
      <w:r w:rsidR="001240F4">
        <w:rPr>
          <w:rFonts w:ascii="黑体" w:eastAsia="黑体" w:hAnsi="黑体" w:hint="eastAsia"/>
          <w:bCs/>
          <w:szCs w:val="21"/>
        </w:rPr>
        <w:t>标志、包装、运输、贮存</w:t>
      </w:r>
    </w:p>
    <w:p w:rsidR="001240F4" w:rsidRDefault="00B47F08" w:rsidP="00E7619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="001240F4">
        <w:rPr>
          <w:rFonts w:ascii="黑体" w:eastAsia="黑体" w:hAnsi="黑体" w:hint="eastAsia"/>
          <w:szCs w:val="21"/>
        </w:rPr>
        <w:t xml:space="preserve">.1  </w:t>
      </w:r>
      <w:r w:rsidR="004323C2">
        <w:rPr>
          <w:rFonts w:ascii="黑体" w:eastAsia="黑体" w:hAnsi="黑体" w:hint="eastAsia"/>
          <w:szCs w:val="21"/>
        </w:rPr>
        <w:t>标签、</w:t>
      </w:r>
      <w:r w:rsidR="001240F4">
        <w:rPr>
          <w:rFonts w:ascii="黑体" w:eastAsia="黑体" w:hAnsi="黑体" w:hint="eastAsia"/>
          <w:szCs w:val="21"/>
        </w:rPr>
        <w:t>标志</w:t>
      </w:r>
    </w:p>
    <w:p w:rsidR="001240F4" w:rsidRDefault="001240F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产品包装应有明显标志，食品标签应符合GB 7718和GB 2757 第四章的规定。产品包装运输图示应符合GB/T 191的规定。</w:t>
      </w:r>
      <w:r>
        <w:rPr>
          <w:rFonts w:ascii="宋体" w:hAnsi="宋体" w:cs="宋体"/>
          <w:color w:val="000000"/>
          <w:szCs w:val="21"/>
          <w:shd w:val="clear" w:color="auto" w:fill="FFFFFF"/>
        </w:rPr>
        <w:t>婴幼儿、少年儿童、孕产妇、</w:t>
      </w:r>
      <w:r>
        <w:rPr>
          <w:rFonts w:ascii="宋体" w:hAnsi="宋体" w:cs="宋体" w:hint="eastAsia"/>
          <w:kern w:val="0"/>
          <w:szCs w:val="21"/>
        </w:rPr>
        <w:t>哺乳期妇女</w:t>
      </w:r>
      <w:r>
        <w:rPr>
          <w:rFonts w:ascii="宋体" w:hAnsi="宋体" w:cs="宋体"/>
          <w:color w:val="000000"/>
          <w:szCs w:val="21"/>
          <w:shd w:val="clear" w:color="auto" w:fill="FFFFFF"/>
        </w:rPr>
        <w:t>不宜食用</w:t>
      </w:r>
      <w:r>
        <w:rPr>
          <w:rFonts w:ascii="宋体" w:hAnsi="宋体" w:cs="宋体" w:hint="eastAsia"/>
          <w:kern w:val="0"/>
          <w:szCs w:val="21"/>
        </w:rPr>
        <w:t>，标签、说明书中应当标注不适宜人群。</w:t>
      </w:r>
    </w:p>
    <w:p w:rsidR="001240F4" w:rsidRDefault="00B47F08" w:rsidP="00E7619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="001240F4">
        <w:rPr>
          <w:rFonts w:ascii="黑体" w:eastAsia="黑体" w:hAnsi="黑体" w:hint="eastAsia"/>
          <w:szCs w:val="21"/>
        </w:rPr>
        <w:t>.2  包装</w:t>
      </w:r>
    </w:p>
    <w:p w:rsidR="0092780C" w:rsidRPr="003D5D91" w:rsidRDefault="003D5D91" w:rsidP="004323C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D5D91">
        <w:rPr>
          <w:rFonts w:asciiTheme="minorEastAsia" w:eastAsiaTheme="minorEastAsia" w:hAnsiTheme="minorEastAsia" w:hint="eastAsia"/>
          <w:szCs w:val="21"/>
        </w:rPr>
        <w:t>本产品采用玻璃瓶或陶瓷瓶装，玻璃瓶应符合GB 4806.5的规定，陶瓷瓶应符合GB 4806.4的规定，外包装采用瓦楞纸专用包装箱，瓦楞纸箱应符合GB/T 6543的规定。包装箱内应有间隔和衬垫，箱体上应注明小心轻放、请勿倒置等标识。所用包装材料应符合有关食品安全卫生要求。</w:t>
      </w:r>
    </w:p>
    <w:p w:rsidR="0092780C" w:rsidRDefault="00B47F08" w:rsidP="00E7619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5</w:t>
      </w:r>
      <w:r w:rsidR="0092780C">
        <w:rPr>
          <w:rFonts w:ascii="黑体" w:eastAsia="黑体" w:hAnsi="黑体" w:hint="eastAsia"/>
          <w:szCs w:val="21"/>
        </w:rPr>
        <w:t>.3  运输</w:t>
      </w:r>
    </w:p>
    <w:p w:rsidR="003D5D91" w:rsidRDefault="001240F4" w:rsidP="0092780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运输工具必须清洁、卫生。产品不得与有毒、有害、有腐蚀性、易挥发或有异味的物品混装混运。运输过程中不得曝晒、雨淋、受潮。搬运时应轻拿轻放，严禁野蛮装卸、撞击、挤压。</w:t>
      </w:r>
    </w:p>
    <w:p w:rsidR="001240F4" w:rsidRDefault="00B47F08" w:rsidP="00E76199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="001240F4">
        <w:rPr>
          <w:rFonts w:ascii="黑体" w:eastAsia="黑体" w:hAnsi="黑体" w:hint="eastAsia"/>
          <w:szCs w:val="21"/>
        </w:rPr>
        <w:t>.4  贮存</w:t>
      </w:r>
    </w:p>
    <w:p w:rsidR="001240F4" w:rsidRDefault="001240F4" w:rsidP="00D27C3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产品应贮存在阴凉、干燥、通风的库房中；严禁露天堆放、日晒、雨淋或靠近热源；包装箱底部应有垫有材料，离墙离地保存，产品不得与有毒、有害、有腐蚀性或有异味的物品同库储存。</w:t>
      </w:r>
    </w:p>
    <w:p w:rsidR="00BF697A" w:rsidRDefault="00BF697A" w:rsidP="00D27C39">
      <w:pPr>
        <w:ind w:firstLineChars="200" w:firstLine="420"/>
        <w:rPr>
          <w:szCs w:val="21"/>
        </w:rPr>
      </w:pPr>
    </w:p>
    <w:p w:rsidR="006C444A" w:rsidRDefault="00E76199" w:rsidP="006C444A">
      <w:pPr>
        <w:ind w:firstLineChars="200" w:firstLine="420"/>
        <w:rPr>
          <w:szCs w:val="21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66.4pt;margin-top:20.8pt;width:124.45pt;height:0;z-index:251662336" o:connectortype="straight" strokeweight="1pt"/>
        </w:pict>
      </w:r>
    </w:p>
    <w:sectPr w:rsidR="006C444A" w:rsidSect="003B6FAC">
      <w:footerReference w:type="default" r:id="rId12"/>
      <w:endnotePr>
        <w:numFmt w:val="decimal"/>
      </w:endnotePr>
      <w:pgSz w:w="11907" w:h="16839"/>
      <w:pgMar w:top="1418" w:right="1418" w:bottom="1418" w:left="1418" w:header="850" w:footer="85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4FC" w:rsidRDefault="002644FC">
      <w:r>
        <w:separator/>
      </w:r>
    </w:p>
  </w:endnote>
  <w:endnote w:type="continuationSeparator" w:id="1">
    <w:p w:rsidR="002644FC" w:rsidRDefault="0026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4" w:rsidRDefault="00E76199">
    <w:pPr>
      <w:pStyle w:val="af0"/>
      <w:framePr w:wrap="around" w:vAnchor="text" w:hAnchor="margin" w:xAlign="right" w:y="1"/>
      <w:rPr>
        <w:rStyle w:val="a5"/>
      </w:rPr>
    </w:pPr>
    <w:r>
      <w:fldChar w:fldCharType="begin"/>
    </w:r>
    <w:r w:rsidR="001240F4">
      <w:rPr>
        <w:rStyle w:val="a5"/>
      </w:rPr>
      <w:instrText xml:space="preserve">PAGE  </w:instrText>
    </w:r>
    <w:r>
      <w:fldChar w:fldCharType="separate"/>
    </w:r>
    <w:r w:rsidR="001240F4">
      <w:rPr>
        <w:rStyle w:val="a5"/>
      </w:rPr>
      <w:t>3</w:t>
    </w:r>
    <w:r>
      <w:fldChar w:fldCharType="end"/>
    </w:r>
  </w:p>
  <w:p w:rsidR="001240F4" w:rsidRDefault="001240F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4" w:rsidRDefault="00E76199">
    <w:pPr>
      <w:pStyle w:val="affff6"/>
      <w:rPr>
        <w:rStyle w:val="a5"/>
      </w:rPr>
    </w:pPr>
    <w:r>
      <w:fldChar w:fldCharType="begin"/>
    </w:r>
    <w:r w:rsidR="001240F4">
      <w:rPr>
        <w:rStyle w:val="a5"/>
      </w:rPr>
      <w:instrText xml:space="preserve">PAGE  </w:instrText>
    </w:r>
    <w:r>
      <w:fldChar w:fldCharType="separate"/>
    </w:r>
    <w:r w:rsidR="00276D63">
      <w:rPr>
        <w:rStyle w:val="a5"/>
        <w:noProof/>
      </w:rPr>
      <w:t>I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4" w:rsidRDefault="00E76199">
    <w:pPr>
      <w:pStyle w:val="affff6"/>
      <w:rPr>
        <w:rStyle w:val="a5"/>
      </w:rPr>
    </w:pPr>
    <w:r>
      <w:fldChar w:fldCharType="begin"/>
    </w:r>
    <w:r w:rsidR="001240F4">
      <w:rPr>
        <w:rStyle w:val="a5"/>
      </w:rPr>
      <w:instrText xml:space="preserve">PAGE  </w:instrText>
    </w:r>
    <w:r>
      <w:fldChar w:fldCharType="separate"/>
    </w:r>
    <w:r w:rsidR="00276D63">
      <w:rPr>
        <w:rStyle w:val="a5"/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4FC" w:rsidRDefault="002644FC">
      <w:r>
        <w:separator/>
      </w:r>
    </w:p>
  </w:footnote>
  <w:footnote w:type="continuationSeparator" w:id="1">
    <w:p w:rsidR="002644FC" w:rsidRDefault="00264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4" w:rsidRDefault="001240F4">
    <w:pPr>
      <w:pStyle w:val="afff0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03" w:rsidRDefault="00C61B03">
    <w:pPr>
      <w:pStyle w:val="afffd"/>
      <w:spacing w:after="0"/>
      <w:rPr>
        <w:rFonts w:ascii="黑体" w:eastAsia="黑体" w:hAnsi="黑体"/>
      </w:rPr>
    </w:pPr>
  </w:p>
  <w:p w:rsidR="00B47F08" w:rsidRDefault="00B47F08">
    <w:pPr>
      <w:pStyle w:val="afffd"/>
      <w:spacing w:after="0"/>
      <w:rPr>
        <w:rFonts w:ascii="黑体" w:eastAsia="黑体" w:hAnsi="黑体"/>
      </w:rPr>
    </w:pPr>
  </w:p>
  <w:p w:rsidR="001240F4" w:rsidRDefault="008273BB">
    <w:pPr>
      <w:pStyle w:val="afffd"/>
      <w:spacing w:after="0"/>
      <w:rPr>
        <w:rFonts w:ascii="黑体" w:eastAsia="黑体" w:hAnsi="黑体"/>
      </w:rPr>
    </w:pPr>
    <w:r>
      <w:rPr>
        <w:rFonts w:ascii="黑体" w:eastAsia="黑体" w:hAnsi="黑体" w:hint="eastAsia"/>
      </w:rPr>
      <w:t>Q/</w:t>
    </w:r>
    <w:r w:rsidR="00947C5A">
      <w:rPr>
        <w:rFonts w:ascii="黑体" w:eastAsia="黑体" w:hAnsi="黑体" w:hint="eastAsia"/>
      </w:rPr>
      <w:t>HFJY</w:t>
    </w:r>
    <w:r>
      <w:rPr>
        <w:rFonts w:ascii="黑体" w:eastAsia="黑体" w:hAnsi="黑体" w:hint="eastAsia"/>
      </w:rPr>
      <w:t xml:space="preserve"> </w:t>
    </w:r>
    <w:r w:rsidR="00947C5A">
      <w:rPr>
        <w:rFonts w:ascii="黑体" w:eastAsia="黑体" w:hAnsi="黑体" w:hint="eastAsia"/>
      </w:rPr>
      <w:t>0001</w:t>
    </w:r>
    <w:r>
      <w:rPr>
        <w:rFonts w:ascii="黑体" w:eastAsia="黑体" w:hAnsi="黑体" w:hint="eastAsia"/>
      </w:rPr>
      <w:t>S</w:t>
    </w:r>
    <w:r w:rsidR="001240F4">
      <w:rPr>
        <w:rFonts w:ascii="黑体" w:eastAsia="黑体" w:hAnsi="黑体" w:hint="eastAsia"/>
      </w:rPr>
      <w:t>-</w:t>
    </w:r>
    <w:r w:rsidR="00947C5A">
      <w:rPr>
        <w:rFonts w:ascii="黑体" w:eastAsia="黑体" w:hAnsi="黑体" w:hint="eastAsia"/>
      </w:rPr>
      <w:t>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%1●　"/>
      <w:lvlJc w:val="left"/>
      <w:pPr>
        <w:tabs>
          <w:tab w:val="num" w:pos="560"/>
        </w:tabs>
        <w:ind w:left="517" w:hanging="317"/>
      </w:pPr>
      <w:rPr>
        <w:rFonts w:ascii="宋体" w:eastAsia="宋体" w:hAnsi="Times New Roman" w:hint="eastAsia"/>
        <w:b w:val="0"/>
        <w:i w:val="0"/>
        <w:sz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6"/>
    <w:multiLevelType w:val="multilevel"/>
    <w:tmpl w:val="00000006"/>
    <w:lvl w:ilvl="0">
      <w:start w:val="1"/>
      <w:numFmt w:val="none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8"/>
    <w:multiLevelType w:val="multilevel"/>
    <w:tmpl w:val="00000008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000000A"/>
    <w:multiLevelType w:val="multilevel"/>
    <w:tmpl w:val="0000000A"/>
    <w:lvl w:ilvl="0">
      <w:start w:val="1"/>
      <w:numFmt w:val="none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0C"/>
    <w:multiLevelType w:val="multilevel"/>
    <w:tmpl w:val="0000000C"/>
    <w:lvl w:ilvl="0">
      <w:start w:val="1"/>
      <w:numFmt w:val="none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0D"/>
    <w:multiLevelType w:val="multilevel"/>
    <w:tmpl w:val="0000000D"/>
    <w:lvl w:ilvl="0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0E"/>
    <w:multiLevelType w:val="multilevel"/>
    <w:tmpl w:val="0000000E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00000010"/>
    <w:multiLevelType w:val="multilevel"/>
    <w:tmpl w:val="00000010"/>
    <w:lvl w:ilvl="0">
      <w:start w:val="1"/>
      <w:numFmt w:val="none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0000011"/>
    <w:multiLevelType w:val="multilevel"/>
    <w:tmpl w:val="00000011"/>
    <w:lvl w:ilvl="0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12"/>
    <w:multiLevelType w:val="multilevel"/>
    <w:tmpl w:val="00000012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00000014"/>
    <w:multiLevelType w:val="multilevel"/>
    <w:tmpl w:val="00000014"/>
    <w:lvl w:ilvl="0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0000015"/>
    <w:multiLevelType w:val="multilevel"/>
    <w:tmpl w:val="00000015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0000017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00000018"/>
    <w:multiLevelType w:val="multilevel"/>
    <w:tmpl w:val="0000001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98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51201" fillcolor="white" strokecolor="#800008">
      <v:fill color="white"/>
      <v:stroke color="#800008" weight="1pt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7963"/>
    <w:rsid w:val="000127B4"/>
    <w:rsid w:val="0002631F"/>
    <w:rsid w:val="00062062"/>
    <w:rsid w:val="00093EBD"/>
    <w:rsid w:val="000961BE"/>
    <w:rsid w:val="000C7D5A"/>
    <w:rsid w:val="00101841"/>
    <w:rsid w:val="001240F4"/>
    <w:rsid w:val="00132F10"/>
    <w:rsid w:val="001349DD"/>
    <w:rsid w:val="001361D6"/>
    <w:rsid w:val="00143251"/>
    <w:rsid w:val="00145F74"/>
    <w:rsid w:val="0016341B"/>
    <w:rsid w:val="00172A27"/>
    <w:rsid w:val="001A7E4B"/>
    <w:rsid w:val="001B2E0C"/>
    <w:rsid w:val="001C2344"/>
    <w:rsid w:val="001C4823"/>
    <w:rsid w:val="001D33D6"/>
    <w:rsid w:val="001F034F"/>
    <w:rsid w:val="00223BB0"/>
    <w:rsid w:val="00236CFF"/>
    <w:rsid w:val="002517A3"/>
    <w:rsid w:val="002644FC"/>
    <w:rsid w:val="00276D63"/>
    <w:rsid w:val="00286759"/>
    <w:rsid w:val="002B2F75"/>
    <w:rsid w:val="002C0E6B"/>
    <w:rsid w:val="002C61D5"/>
    <w:rsid w:val="002D173F"/>
    <w:rsid w:val="002D3921"/>
    <w:rsid w:val="002F4B37"/>
    <w:rsid w:val="00320BB4"/>
    <w:rsid w:val="0034258E"/>
    <w:rsid w:val="0037131C"/>
    <w:rsid w:val="00386C84"/>
    <w:rsid w:val="003B6FAC"/>
    <w:rsid w:val="003D28EA"/>
    <w:rsid w:val="003D5D91"/>
    <w:rsid w:val="00430569"/>
    <w:rsid w:val="004323C2"/>
    <w:rsid w:val="00445A1B"/>
    <w:rsid w:val="004A04DC"/>
    <w:rsid w:val="004A43E9"/>
    <w:rsid w:val="004B4E13"/>
    <w:rsid w:val="004E5E2F"/>
    <w:rsid w:val="0051144A"/>
    <w:rsid w:val="00546974"/>
    <w:rsid w:val="00555C8B"/>
    <w:rsid w:val="00561066"/>
    <w:rsid w:val="00571FAD"/>
    <w:rsid w:val="00573743"/>
    <w:rsid w:val="005B4A08"/>
    <w:rsid w:val="005B6034"/>
    <w:rsid w:val="005C0638"/>
    <w:rsid w:val="00637ADF"/>
    <w:rsid w:val="00641A80"/>
    <w:rsid w:val="00672119"/>
    <w:rsid w:val="0069268E"/>
    <w:rsid w:val="006969A0"/>
    <w:rsid w:val="006971BD"/>
    <w:rsid w:val="006C444A"/>
    <w:rsid w:val="006D0446"/>
    <w:rsid w:val="006D1809"/>
    <w:rsid w:val="007027E1"/>
    <w:rsid w:val="007056FA"/>
    <w:rsid w:val="00716E74"/>
    <w:rsid w:val="00722572"/>
    <w:rsid w:val="0072483B"/>
    <w:rsid w:val="00726192"/>
    <w:rsid w:val="00726762"/>
    <w:rsid w:val="00732B78"/>
    <w:rsid w:val="00747531"/>
    <w:rsid w:val="0075783E"/>
    <w:rsid w:val="00757A31"/>
    <w:rsid w:val="00777069"/>
    <w:rsid w:val="00811948"/>
    <w:rsid w:val="008273BB"/>
    <w:rsid w:val="00832BCD"/>
    <w:rsid w:val="0084177D"/>
    <w:rsid w:val="00843A9D"/>
    <w:rsid w:val="00847E4D"/>
    <w:rsid w:val="008537AF"/>
    <w:rsid w:val="00857399"/>
    <w:rsid w:val="008B2542"/>
    <w:rsid w:val="008B2D29"/>
    <w:rsid w:val="008E2C43"/>
    <w:rsid w:val="0090072A"/>
    <w:rsid w:val="00901E6C"/>
    <w:rsid w:val="0090753D"/>
    <w:rsid w:val="00923CCD"/>
    <w:rsid w:val="0092780C"/>
    <w:rsid w:val="009303A3"/>
    <w:rsid w:val="009362D3"/>
    <w:rsid w:val="00947C5A"/>
    <w:rsid w:val="00957F95"/>
    <w:rsid w:val="00965EF5"/>
    <w:rsid w:val="009952C9"/>
    <w:rsid w:val="009A394D"/>
    <w:rsid w:val="009B7FEF"/>
    <w:rsid w:val="009C1AD2"/>
    <w:rsid w:val="009C3611"/>
    <w:rsid w:val="009C3FB5"/>
    <w:rsid w:val="009D380E"/>
    <w:rsid w:val="009E7DFC"/>
    <w:rsid w:val="00A059DA"/>
    <w:rsid w:val="00A1171C"/>
    <w:rsid w:val="00A206D7"/>
    <w:rsid w:val="00A22934"/>
    <w:rsid w:val="00A5139B"/>
    <w:rsid w:val="00A61956"/>
    <w:rsid w:val="00A90EED"/>
    <w:rsid w:val="00AC5678"/>
    <w:rsid w:val="00AC79FE"/>
    <w:rsid w:val="00AD1EC1"/>
    <w:rsid w:val="00AD3A49"/>
    <w:rsid w:val="00B009D6"/>
    <w:rsid w:val="00B01215"/>
    <w:rsid w:val="00B02A49"/>
    <w:rsid w:val="00B10A12"/>
    <w:rsid w:val="00B214FF"/>
    <w:rsid w:val="00B435F0"/>
    <w:rsid w:val="00B44604"/>
    <w:rsid w:val="00B451AF"/>
    <w:rsid w:val="00B47F08"/>
    <w:rsid w:val="00B747B3"/>
    <w:rsid w:val="00BB0607"/>
    <w:rsid w:val="00BB1ACC"/>
    <w:rsid w:val="00BF520E"/>
    <w:rsid w:val="00BF697A"/>
    <w:rsid w:val="00C04186"/>
    <w:rsid w:val="00C61B03"/>
    <w:rsid w:val="00C64F62"/>
    <w:rsid w:val="00CA21F2"/>
    <w:rsid w:val="00CB64B8"/>
    <w:rsid w:val="00CE68BB"/>
    <w:rsid w:val="00D16827"/>
    <w:rsid w:val="00D27C39"/>
    <w:rsid w:val="00D4339F"/>
    <w:rsid w:val="00D51630"/>
    <w:rsid w:val="00D51954"/>
    <w:rsid w:val="00D53195"/>
    <w:rsid w:val="00D70363"/>
    <w:rsid w:val="00D878C1"/>
    <w:rsid w:val="00D968C9"/>
    <w:rsid w:val="00DB1829"/>
    <w:rsid w:val="00DB39AB"/>
    <w:rsid w:val="00DC32CC"/>
    <w:rsid w:val="00DF54B1"/>
    <w:rsid w:val="00E01001"/>
    <w:rsid w:val="00E141D8"/>
    <w:rsid w:val="00E35935"/>
    <w:rsid w:val="00E50479"/>
    <w:rsid w:val="00E7100C"/>
    <w:rsid w:val="00E76199"/>
    <w:rsid w:val="00E97CD0"/>
    <w:rsid w:val="00EA5B33"/>
    <w:rsid w:val="00EC120A"/>
    <w:rsid w:val="00ED3752"/>
    <w:rsid w:val="00EF27F7"/>
    <w:rsid w:val="00F50EE9"/>
    <w:rsid w:val="00F75A38"/>
    <w:rsid w:val="00F804E4"/>
    <w:rsid w:val="00FD0FB6"/>
    <w:rsid w:val="00FD2462"/>
    <w:rsid w:val="00FF1F61"/>
    <w:rsid w:val="030066EE"/>
    <w:rsid w:val="0C7D6DAB"/>
    <w:rsid w:val="0D82726E"/>
    <w:rsid w:val="167F4DA3"/>
    <w:rsid w:val="1AB2549B"/>
    <w:rsid w:val="26542164"/>
    <w:rsid w:val="28296937"/>
    <w:rsid w:val="2CAB6D09"/>
    <w:rsid w:val="34D85DE6"/>
    <w:rsid w:val="38687703"/>
    <w:rsid w:val="509C4218"/>
    <w:rsid w:val="55D403CE"/>
    <w:rsid w:val="575E045C"/>
    <w:rsid w:val="599A0858"/>
    <w:rsid w:val="5C83210D"/>
    <w:rsid w:val="5D6A1334"/>
    <w:rsid w:val="65695BE5"/>
    <w:rsid w:val="66420652"/>
    <w:rsid w:val="717C58A8"/>
    <w:rsid w:val="754F4F73"/>
    <w:rsid w:val="7A174ECC"/>
    <w:rsid w:val="7E89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 strokecolor="#800008">
      <v:fill color="white"/>
      <v:stroke color="#800008" weight="1pt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2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C32C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C32C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C32CC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C32C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C32CC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C32CC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C32CC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C32CC"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DC32CC"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basedOn w:val="a0"/>
    <w:rsid w:val="00DC32CC"/>
    <w:rPr>
      <w:i/>
      <w:iCs/>
    </w:rPr>
  </w:style>
  <w:style w:type="character" w:styleId="HTML0">
    <w:name w:val="HTML Keyboard"/>
    <w:basedOn w:val="a0"/>
    <w:rsid w:val="00DC32CC"/>
    <w:rPr>
      <w:rFonts w:ascii="Courier New" w:hAnsi="Courier New"/>
      <w:sz w:val="20"/>
      <w:szCs w:val="20"/>
    </w:rPr>
  </w:style>
  <w:style w:type="character" w:styleId="HTML1">
    <w:name w:val="HTML Typewriter"/>
    <w:basedOn w:val="a0"/>
    <w:rsid w:val="00DC32CC"/>
    <w:rPr>
      <w:rFonts w:ascii="Courier New" w:hAnsi="Courier New"/>
      <w:sz w:val="20"/>
      <w:szCs w:val="20"/>
    </w:rPr>
  </w:style>
  <w:style w:type="character" w:styleId="HTML2">
    <w:name w:val="HTML Cite"/>
    <w:basedOn w:val="a0"/>
    <w:rsid w:val="00DC32CC"/>
    <w:rPr>
      <w:i/>
      <w:iCs/>
    </w:rPr>
  </w:style>
  <w:style w:type="character" w:styleId="HTML3">
    <w:name w:val="HTML Code"/>
    <w:basedOn w:val="a0"/>
    <w:rsid w:val="00DC32CC"/>
    <w:rPr>
      <w:rFonts w:ascii="Courier New" w:hAnsi="Courier New"/>
      <w:sz w:val="20"/>
      <w:szCs w:val="20"/>
    </w:rPr>
  </w:style>
  <w:style w:type="character" w:styleId="HTML4">
    <w:name w:val="HTML Sample"/>
    <w:basedOn w:val="a0"/>
    <w:rsid w:val="00DC32CC"/>
    <w:rPr>
      <w:rFonts w:ascii="Courier New" w:hAnsi="Courier New"/>
    </w:rPr>
  </w:style>
  <w:style w:type="character" w:styleId="HTML5">
    <w:name w:val="HTML Acronym"/>
    <w:basedOn w:val="a0"/>
    <w:rsid w:val="00DC32CC"/>
  </w:style>
  <w:style w:type="character" w:styleId="a3">
    <w:name w:val="Strong"/>
    <w:basedOn w:val="a0"/>
    <w:qFormat/>
    <w:rsid w:val="00DC32CC"/>
    <w:rPr>
      <w:b/>
      <w:bCs/>
    </w:rPr>
  </w:style>
  <w:style w:type="character" w:styleId="a4">
    <w:name w:val="Hyperlink"/>
    <w:rsid w:val="00DC32CC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a5">
    <w:name w:val="page number"/>
    <w:basedOn w:val="a0"/>
    <w:rsid w:val="00DC32CC"/>
    <w:rPr>
      <w:rFonts w:ascii="Times New Roman" w:eastAsia="宋体" w:hAnsi="Times New Roman"/>
      <w:sz w:val="18"/>
    </w:rPr>
  </w:style>
  <w:style w:type="character" w:styleId="a6">
    <w:name w:val="Emphasis"/>
    <w:basedOn w:val="a0"/>
    <w:qFormat/>
    <w:rsid w:val="00DC32CC"/>
    <w:rPr>
      <w:i w:val="0"/>
      <w:iCs w:val="0"/>
      <w:color w:val="CC0000"/>
    </w:rPr>
  </w:style>
  <w:style w:type="character" w:styleId="a7">
    <w:name w:val="footnote reference"/>
    <w:basedOn w:val="a0"/>
    <w:rsid w:val="00DC32CC"/>
    <w:rPr>
      <w:vertAlign w:val="superscript"/>
    </w:rPr>
  </w:style>
  <w:style w:type="character" w:styleId="HTML6">
    <w:name w:val="HTML Definition"/>
    <w:basedOn w:val="a0"/>
    <w:rsid w:val="00DC32CC"/>
    <w:rPr>
      <w:i/>
      <w:iCs/>
    </w:rPr>
  </w:style>
  <w:style w:type="character" w:customStyle="1" w:styleId="Char">
    <w:name w:val="段 Char"/>
    <w:basedOn w:val="a0"/>
    <w:rsid w:val="00DC32CC"/>
    <w:rPr>
      <w:rFonts w:ascii="宋体"/>
      <w:sz w:val="21"/>
      <w:lang w:val="en-US" w:eastAsia="zh-CN" w:bidi="ar-SA"/>
    </w:rPr>
  </w:style>
  <w:style w:type="character" w:customStyle="1" w:styleId="a8">
    <w:name w:val="个人答复风格"/>
    <w:basedOn w:val="a0"/>
    <w:rsid w:val="00DC32CC"/>
    <w:rPr>
      <w:rFonts w:ascii="Arial" w:eastAsia="宋体" w:hAnsi="Arial" w:cs="Arial"/>
      <w:color w:val="auto"/>
      <w:sz w:val="20"/>
    </w:rPr>
  </w:style>
  <w:style w:type="character" w:customStyle="1" w:styleId="CharChar">
    <w:name w:val="段 Char Char"/>
    <w:basedOn w:val="a0"/>
    <w:link w:val="a9"/>
    <w:rsid w:val="00DC32CC"/>
    <w:rPr>
      <w:rFonts w:ascii="宋体"/>
      <w:sz w:val="21"/>
      <w:lang w:val="en-US" w:eastAsia="zh-CN" w:bidi="ar-SA"/>
    </w:rPr>
  </w:style>
  <w:style w:type="character" w:customStyle="1" w:styleId="Char0">
    <w:name w:val="正文文本缩进 Char"/>
    <w:basedOn w:val="a0"/>
    <w:link w:val="aa"/>
    <w:rsid w:val="00DC32CC"/>
    <w:rPr>
      <w:rFonts w:ascii="宋体" w:hAnsi="宋体"/>
      <w:kern w:val="2"/>
      <w:sz w:val="21"/>
      <w:szCs w:val="24"/>
      <w:lang w:bidi="ar-SA"/>
    </w:rPr>
  </w:style>
  <w:style w:type="character" w:customStyle="1" w:styleId="ab">
    <w:name w:val="个人撰写风格"/>
    <w:basedOn w:val="a0"/>
    <w:rsid w:val="00DC32CC"/>
    <w:rPr>
      <w:rFonts w:ascii="Arial" w:eastAsia="宋体" w:hAnsi="Arial" w:cs="Arial"/>
      <w:color w:val="auto"/>
      <w:sz w:val="20"/>
    </w:rPr>
  </w:style>
  <w:style w:type="character" w:customStyle="1" w:styleId="ac">
    <w:name w:val="发布"/>
    <w:basedOn w:val="a0"/>
    <w:rsid w:val="00DC32CC"/>
    <w:rPr>
      <w:rFonts w:ascii="黑体" w:eastAsia="黑体"/>
      <w:spacing w:val="22"/>
      <w:w w:val="100"/>
      <w:position w:val="3"/>
      <w:sz w:val="28"/>
    </w:rPr>
  </w:style>
  <w:style w:type="paragraph" w:customStyle="1" w:styleId="ad">
    <w:name w:val="前言、引言标题"/>
    <w:next w:val="a"/>
    <w:rsid w:val="00DC32CC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e">
    <w:name w:val="字母编号列项（一级）"/>
    <w:rsid w:val="00DC32CC"/>
    <w:pPr>
      <w:ind w:leftChars="200" w:left="840" w:hangingChars="200" w:hanging="420"/>
      <w:jc w:val="both"/>
    </w:pPr>
    <w:rPr>
      <w:rFonts w:ascii="宋体"/>
      <w:sz w:val="21"/>
    </w:rPr>
  </w:style>
  <w:style w:type="paragraph" w:styleId="70">
    <w:name w:val="toc 7"/>
    <w:basedOn w:val="60"/>
    <w:rsid w:val="00DC32CC"/>
  </w:style>
  <w:style w:type="paragraph" w:styleId="50">
    <w:name w:val="toc 5"/>
    <w:basedOn w:val="40"/>
    <w:rsid w:val="00DC32CC"/>
  </w:style>
  <w:style w:type="paragraph" w:styleId="90">
    <w:name w:val="toc 9"/>
    <w:basedOn w:val="80"/>
    <w:rsid w:val="00DC32CC"/>
  </w:style>
  <w:style w:type="paragraph" w:styleId="aa">
    <w:name w:val="Body Text Indent"/>
    <w:basedOn w:val="a"/>
    <w:link w:val="Char0"/>
    <w:rsid w:val="00DC32CC"/>
    <w:pPr>
      <w:ind w:firstLineChars="151" w:firstLine="284"/>
    </w:pPr>
    <w:rPr>
      <w:rFonts w:ascii="宋体" w:eastAsia="Times New Roman" w:hAnsi="宋体"/>
    </w:rPr>
  </w:style>
  <w:style w:type="paragraph" w:styleId="af">
    <w:name w:val="footnote text"/>
    <w:basedOn w:val="a"/>
    <w:rsid w:val="00DC32CC"/>
    <w:pPr>
      <w:snapToGrid w:val="0"/>
      <w:jc w:val="left"/>
    </w:pPr>
    <w:rPr>
      <w:sz w:val="18"/>
      <w:szCs w:val="18"/>
    </w:rPr>
  </w:style>
  <w:style w:type="paragraph" w:styleId="af0">
    <w:name w:val="footer"/>
    <w:basedOn w:val="a"/>
    <w:rsid w:val="00DC32CC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40">
    <w:name w:val="toc 4"/>
    <w:basedOn w:val="30"/>
    <w:rsid w:val="00DC32CC"/>
  </w:style>
  <w:style w:type="paragraph" w:styleId="af1">
    <w:name w:val="header"/>
    <w:basedOn w:val="a"/>
    <w:rsid w:val="00DC3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Balloon Text"/>
    <w:basedOn w:val="a"/>
    <w:rsid w:val="00DC32CC"/>
    <w:rPr>
      <w:sz w:val="18"/>
      <w:szCs w:val="18"/>
    </w:rPr>
  </w:style>
  <w:style w:type="paragraph" w:styleId="af3">
    <w:name w:val="Date"/>
    <w:basedOn w:val="a"/>
    <w:next w:val="a"/>
    <w:rsid w:val="00DC32CC"/>
    <w:pPr>
      <w:ind w:leftChars="2500" w:left="100"/>
    </w:pPr>
  </w:style>
  <w:style w:type="paragraph" w:styleId="20">
    <w:name w:val="toc 2"/>
    <w:basedOn w:val="10"/>
    <w:rsid w:val="00DC32CC"/>
  </w:style>
  <w:style w:type="paragraph" w:styleId="af4">
    <w:name w:val="Title"/>
    <w:basedOn w:val="a"/>
    <w:qFormat/>
    <w:rsid w:val="00DC32C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TML7">
    <w:name w:val="HTML Address"/>
    <w:basedOn w:val="a"/>
    <w:rsid w:val="00DC32CC"/>
    <w:rPr>
      <w:i/>
      <w:iCs/>
    </w:rPr>
  </w:style>
  <w:style w:type="paragraph" w:styleId="10">
    <w:name w:val="toc 1"/>
    <w:rsid w:val="00DC32CC"/>
    <w:pPr>
      <w:jc w:val="both"/>
    </w:pPr>
    <w:rPr>
      <w:rFonts w:ascii="宋体"/>
      <w:sz w:val="21"/>
    </w:rPr>
  </w:style>
  <w:style w:type="paragraph" w:styleId="80">
    <w:name w:val="toc 8"/>
    <w:basedOn w:val="70"/>
    <w:rsid w:val="00DC32CC"/>
  </w:style>
  <w:style w:type="paragraph" w:styleId="HTML8">
    <w:name w:val="HTML Preformatted"/>
    <w:basedOn w:val="a"/>
    <w:rsid w:val="00DC32CC"/>
    <w:rPr>
      <w:rFonts w:ascii="Courier New" w:hAnsi="Courier New" w:cs="Courier New"/>
      <w:sz w:val="20"/>
      <w:szCs w:val="20"/>
    </w:rPr>
  </w:style>
  <w:style w:type="paragraph" w:styleId="30">
    <w:name w:val="toc 3"/>
    <w:basedOn w:val="20"/>
    <w:rsid w:val="00DC32CC"/>
  </w:style>
  <w:style w:type="paragraph" w:styleId="60">
    <w:name w:val="toc 6"/>
    <w:basedOn w:val="50"/>
    <w:rsid w:val="00DC32CC"/>
  </w:style>
  <w:style w:type="paragraph" w:customStyle="1" w:styleId="af5">
    <w:name w:val="附录四级条标题"/>
    <w:basedOn w:val="af6"/>
    <w:next w:val="a9"/>
    <w:rsid w:val="00DC32CC"/>
    <w:pPr>
      <w:outlineLvl w:val="5"/>
    </w:pPr>
  </w:style>
  <w:style w:type="paragraph" w:customStyle="1" w:styleId="af7">
    <w:name w:val="目次、索引正文"/>
    <w:rsid w:val="00DC32CC"/>
    <w:pPr>
      <w:spacing w:line="320" w:lineRule="exact"/>
      <w:jc w:val="both"/>
    </w:pPr>
    <w:rPr>
      <w:rFonts w:ascii="宋体"/>
      <w:sz w:val="21"/>
    </w:rPr>
  </w:style>
  <w:style w:type="paragraph" w:customStyle="1" w:styleId="af6">
    <w:name w:val="附录三级条标题"/>
    <w:basedOn w:val="af8"/>
    <w:next w:val="a9"/>
    <w:rsid w:val="00DC32CC"/>
    <w:pPr>
      <w:outlineLvl w:val="4"/>
    </w:pPr>
  </w:style>
  <w:style w:type="paragraph" w:customStyle="1" w:styleId="af9">
    <w:name w:val="正文表标题"/>
    <w:next w:val="a9"/>
    <w:rsid w:val="00DC32CC"/>
    <w:pPr>
      <w:tabs>
        <w:tab w:val="left" w:pos="900"/>
      </w:tabs>
      <w:ind w:left="900" w:hanging="500"/>
      <w:jc w:val="center"/>
    </w:pPr>
    <w:rPr>
      <w:rFonts w:ascii="黑体" w:eastAsia="黑体"/>
      <w:sz w:val="21"/>
    </w:rPr>
  </w:style>
  <w:style w:type="paragraph" w:customStyle="1" w:styleId="af8">
    <w:name w:val="附录二级条标题"/>
    <w:basedOn w:val="afa"/>
    <w:next w:val="a9"/>
    <w:rsid w:val="00DC32CC"/>
    <w:pPr>
      <w:outlineLvl w:val="3"/>
    </w:pPr>
  </w:style>
  <w:style w:type="paragraph" w:customStyle="1" w:styleId="afb">
    <w:name w:val="发布部门"/>
    <w:next w:val="a9"/>
    <w:rsid w:val="00DC32CC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a">
    <w:name w:val="附录一级条标题"/>
    <w:basedOn w:val="afc"/>
    <w:next w:val="a9"/>
    <w:rsid w:val="00DC32CC"/>
    <w:pPr>
      <w:numPr>
        <w:ilvl w:val="1"/>
      </w:numPr>
      <w:tabs>
        <w:tab w:val="clear" w:pos="840"/>
      </w:tabs>
      <w:autoSpaceDN w:val="0"/>
      <w:spacing w:beforeLines="0" w:afterLines="0"/>
      <w:ind w:left="840" w:hanging="420"/>
      <w:outlineLvl w:val="2"/>
    </w:pPr>
  </w:style>
  <w:style w:type="paragraph" w:customStyle="1" w:styleId="afc">
    <w:name w:val="附录章标题"/>
    <w:next w:val="a9"/>
    <w:rsid w:val="00DC32CC"/>
    <w:pPr>
      <w:tabs>
        <w:tab w:val="left" w:pos="840"/>
      </w:tabs>
      <w:wordWrap w:val="0"/>
      <w:overflowPunct w:val="0"/>
      <w:autoSpaceDE w:val="0"/>
      <w:spacing w:beforeLines="50" w:afterLines="50"/>
      <w:ind w:left="840" w:hanging="4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9">
    <w:name w:val="段"/>
    <w:link w:val="CharChar"/>
    <w:rsid w:val="00DC32C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d">
    <w:name w:val="二级条标题"/>
    <w:basedOn w:val="afe"/>
    <w:next w:val="a9"/>
    <w:rsid w:val="00DC32CC"/>
    <w:pPr>
      <w:tabs>
        <w:tab w:val="left" w:pos="1680"/>
      </w:tabs>
      <w:ind w:left="1680" w:hanging="420"/>
      <w:outlineLvl w:val="3"/>
    </w:pPr>
  </w:style>
  <w:style w:type="paragraph" w:customStyle="1" w:styleId="aff">
    <w:name w:val="文献分类号"/>
    <w:rsid w:val="00DC32CC"/>
    <w:pPr>
      <w:widowControl w:val="0"/>
      <w:textAlignment w:val="center"/>
    </w:pPr>
    <w:rPr>
      <w:rFonts w:eastAsia="黑体"/>
      <w:sz w:val="21"/>
    </w:rPr>
  </w:style>
  <w:style w:type="paragraph" w:customStyle="1" w:styleId="afe">
    <w:name w:val="一级条标题"/>
    <w:next w:val="a9"/>
    <w:rsid w:val="00DC32CC"/>
    <w:pPr>
      <w:outlineLvl w:val="2"/>
    </w:pPr>
    <w:rPr>
      <w:rFonts w:eastAsia="黑体"/>
      <w:sz w:val="21"/>
    </w:rPr>
  </w:style>
  <w:style w:type="paragraph" w:customStyle="1" w:styleId="aff0">
    <w:name w:val="注×："/>
    <w:rsid w:val="00DC32CC"/>
    <w:pPr>
      <w:widowControl w:val="0"/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1">
    <w:name w:val="参考文献、索引标题"/>
    <w:basedOn w:val="ad"/>
    <w:next w:val="a"/>
    <w:rsid w:val="00DC32CC"/>
    <w:pPr>
      <w:spacing w:after="200"/>
    </w:pPr>
    <w:rPr>
      <w:sz w:val="21"/>
    </w:rPr>
  </w:style>
  <w:style w:type="paragraph" w:customStyle="1" w:styleId="aff2">
    <w:name w:val="五级条标题"/>
    <w:basedOn w:val="aff3"/>
    <w:next w:val="a9"/>
    <w:rsid w:val="00DC32CC"/>
    <w:pPr>
      <w:tabs>
        <w:tab w:val="clear" w:pos="2520"/>
        <w:tab w:val="left" w:pos="3827"/>
      </w:tabs>
      <w:ind w:left="3827" w:hanging="1276"/>
      <w:outlineLvl w:val="6"/>
    </w:pPr>
  </w:style>
  <w:style w:type="paragraph" w:customStyle="1" w:styleId="aff3">
    <w:name w:val="四级条标题"/>
    <w:basedOn w:val="aff4"/>
    <w:next w:val="a9"/>
    <w:rsid w:val="00DC32CC"/>
    <w:pPr>
      <w:tabs>
        <w:tab w:val="clear" w:pos="1680"/>
        <w:tab w:val="left" w:pos="2520"/>
      </w:tabs>
      <w:ind w:left="2520" w:hanging="420"/>
      <w:outlineLvl w:val="5"/>
    </w:pPr>
  </w:style>
  <w:style w:type="paragraph" w:customStyle="1" w:styleId="11">
    <w:name w:val="封面标准号1"/>
    <w:rsid w:val="00DC32C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4">
    <w:name w:val="三级条标题"/>
    <w:basedOn w:val="afd"/>
    <w:next w:val="a9"/>
    <w:rsid w:val="00DC32CC"/>
    <w:pPr>
      <w:ind w:left="0" w:firstLine="0"/>
      <w:outlineLvl w:val="4"/>
    </w:pPr>
  </w:style>
  <w:style w:type="paragraph" w:customStyle="1" w:styleId="aff5">
    <w:name w:val="封面一致性程度标识"/>
    <w:rsid w:val="00DC32CC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6">
    <w:name w:val="封面标准代替信息"/>
    <w:basedOn w:val="21"/>
    <w:rsid w:val="00DC32CC"/>
    <w:pPr>
      <w:spacing w:before="57"/>
    </w:pPr>
    <w:rPr>
      <w:rFonts w:ascii="宋体"/>
      <w:sz w:val="21"/>
    </w:rPr>
  </w:style>
  <w:style w:type="paragraph" w:customStyle="1" w:styleId="21">
    <w:name w:val="封面标准号2"/>
    <w:basedOn w:val="11"/>
    <w:rsid w:val="00DC32CC"/>
    <w:pPr>
      <w:adjustRightInd w:val="0"/>
      <w:spacing w:before="357" w:line="280" w:lineRule="exact"/>
    </w:pPr>
  </w:style>
  <w:style w:type="paragraph" w:customStyle="1" w:styleId="aff7">
    <w:name w:val="图表脚注"/>
    <w:next w:val="a9"/>
    <w:rsid w:val="00DC32CC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8">
    <w:name w:val="列项◆（三级）"/>
    <w:rsid w:val="00DC32CC"/>
    <w:pPr>
      <w:tabs>
        <w:tab w:val="left" w:pos="960"/>
      </w:tabs>
      <w:ind w:leftChars="600" w:left="800" w:hangingChars="200" w:hanging="200"/>
    </w:pPr>
    <w:rPr>
      <w:rFonts w:ascii="宋体"/>
      <w:sz w:val="21"/>
    </w:rPr>
  </w:style>
  <w:style w:type="paragraph" w:customStyle="1" w:styleId="aff9">
    <w:name w:val="其他发布部门"/>
    <w:basedOn w:val="afb"/>
    <w:rsid w:val="00DC32CC"/>
    <w:pPr>
      <w:spacing w:line="0" w:lineRule="atLeast"/>
    </w:pPr>
    <w:rPr>
      <w:rFonts w:ascii="黑体" w:eastAsia="黑体"/>
      <w:b w:val="0"/>
    </w:rPr>
  </w:style>
  <w:style w:type="paragraph" w:customStyle="1" w:styleId="affa">
    <w:name w:val="实施日期"/>
    <w:basedOn w:val="affb"/>
    <w:rsid w:val="00DC32CC"/>
    <w:pPr>
      <w:jc w:val="right"/>
    </w:pPr>
  </w:style>
  <w:style w:type="paragraph" w:customStyle="1" w:styleId="affb">
    <w:name w:val="发布日期"/>
    <w:rsid w:val="00DC32CC"/>
    <w:rPr>
      <w:rFonts w:eastAsia="黑体"/>
      <w:sz w:val="28"/>
    </w:rPr>
  </w:style>
  <w:style w:type="paragraph" w:customStyle="1" w:styleId="affc">
    <w:name w:val="封面标准文稿编辑信息"/>
    <w:rsid w:val="00DC32CC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d">
    <w:name w:val="编号列项（三级）"/>
    <w:rsid w:val="00DC32CC"/>
    <w:pPr>
      <w:ind w:leftChars="600" w:left="800" w:hangingChars="200" w:hanging="200"/>
    </w:pPr>
    <w:rPr>
      <w:rFonts w:ascii="宋体"/>
      <w:sz w:val="21"/>
    </w:rPr>
  </w:style>
  <w:style w:type="paragraph" w:customStyle="1" w:styleId="p0">
    <w:name w:val="p0"/>
    <w:basedOn w:val="a"/>
    <w:rsid w:val="00DC32CC"/>
    <w:pPr>
      <w:widowControl/>
    </w:pPr>
    <w:rPr>
      <w:kern w:val="0"/>
      <w:szCs w:val="21"/>
    </w:rPr>
  </w:style>
  <w:style w:type="paragraph" w:customStyle="1" w:styleId="affe">
    <w:name w:val="封面标准文稿类别"/>
    <w:rsid w:val="00DC32CC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">
    <w:name w:val="目次、标准名称标题"/>
    <w:basedOn w:val="ad"/>
    <w:next w:val="a9"/>
    <w:rsid w:val="00DC32CC"/>
    <w:pPr>
      <w:spacing w:line="460" w:lineRule="exact"/>
    </w:pPr>
  </w:style>
  <w:style w:type="paragraph" w:customStyle="1" w:styleId="afff0">
    <w:name w:val="标准书眉一"/>
    <w:rsid w:val="00DC32CC"/>
    <w:pPr>
      <w:jc w:val="both"/>
    </w:pPr>
  </w:style>
  <w:style w:type="paragraph" w:customStyle="1" w:styleId="afff1">
    <w:name w:val="其他标准称谓"/>
    <w:rsid w:val="00DC32CC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2">
    <w:name w:val="封面标准名称"/>
    <w:rsid w:val="00DC32CC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3">
    <w:name w:val="示例"/>
    <w:next w:val="a9"/>
    <w:rsid w:val="00DC32CC"/>
    <w:pPr>
      <w:tabs>
        <w:tab w:val="left" w:pos="816"/>
      </w:tabs>
      <w:ind w:left="840" w:firstLineChars="233" w:firstLine="419"/>
      <w:jc w:val="both"/>
    </w:pPr>
    <w:rPr>
      <w:rFonts w:ascii="宋体"/>
      <w:sz w:val="18"/>
    </w:rPr>
  </w:style>
  <w:style w:type="paragraph" w:customStyle="1" w:styleId="afff4">
    <w:name w:val="封面标准英文名称"/>
    <w:rsid w:val="00DC32CC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5">
    <w:name w:val="注："/>
    <w:next w:val="a9"/>
    <w:rsid w:val="00DC32CC"/>
    <w:pPr>
      <w:widowControl w:val="0"/>
      <w:tabs>
        <w:tab w:val="left" w:pos="960"/>
      </w:tabs>
      <w:autoSpaceDE w:val="0"/>
      <w:autoSpaceDN w:val="0"/>
      <w:ind w:left="917" w:hanging="317"/>
      <w:jc w:val="both"/>
    </w:pPr>
    <w:rPr>
      <w:rFonts w:ascii="宋体"/>
      <w:sz w:val="18"/>
    </w:rPr>
  </w:style>
  <w:style w:type="paragraph" w:customStyle="1" w:styleId="afff6">
    <w:name w:val="标准书脚_偶数页"/>
    <w:rsid w:val="00DC32CC"/>
    <w:pPr>
      <w:spacing w:before="120"/>
    </w:pPr>
    <w:rPr>
      <w:sz w:val="18"/>
    </w:rPr>
  </w:style>
  <w:style w:type="paragraph" w:customStyle="1" w:styleId="afff7">
    <w:name w:val="标准称谓"/>
    <w:next w:val="a"/>
    <w:rsid w:val="00DC32CC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8">
    <w:name w:val="附录五级条标题"/>
    <w:basedOn w:val="af5"/>
    <w:next w:val="a9"/>
    <w:rsid w:val="00DC32CC"/>
    <w:pPr>
      <w:numPr>
        <w:ilvl w:val="0"/>
      </w:numPr>
      <w:tabs>
        <w:tab w:val="left" w:pos="2940"/>
      </w:tabs>
      <w:ind w:left="2940" w:hanging="420"/>
      <w:outlineLvl w:val="6"/>
    </w:pPr>
  </w:style>
  <w:style w:type="paragraph" w:customStyle="1" w:styleId="afff9">
    <w:name w:val="列项——（一级）"/>
    <w:rsid w:val="00DC32CC"/>
    <w:pPr>
      <w:widowControl w:val="0"/>
      <w:tabs>
        <w:tab w:val="left" w:pos="854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a">
    <w:name w:val="附录标识"/>
    <w:basedOn w:val="ad"/>
    <w:rsid w:val="00DC32CC"/>
    <w:pPr>
      <w:tabs>
        <w:tab w:val="left" w:pos="6405"/>
      </w:tabs>
      <w:spacing w:after="200"/>
    </w:pPr>
    <w:rPr>
      <w:sz w:val="21"/>
    </w:rPr>
  </w:style>
  <w:style w:type="paragraph" w:customStyle="1" w:styleId="afffb">
    <w:name w:val="条文脚注"/>
    <w:basedOn w:val="af"/>
    <w:rsid w:val="00DC32CC"/>
    <w:pPr>
      <w:ind w:leftChars="200" w:left="780" w:hangingChars="200" w:hanging="360"/>
      <w:jc w:val="both"/>
    </w:pPr>
    <w:rPr>
      <w:rFonts w:ascii="宋体"/>
    </w:rPr>
  </w:style>
  <w:style w:type="paragraph" w:customStyle="1" w:styleId="afffc">
    <w:name w:val="标准书眉_偶数页"/>
    <w:basedOn w:val="afffd"/>
    <w:next w:val="a"/>
    <w:rsid w:val="00DC32CC"/>
    <w:pPr>
      <w:jc w:val="left"/>
    </w:pPr>
  </w:style>
  <w:style w:type="paragraph" w:customStyle="1" w:styleId="afffd">
    <w:name w:val="标准书眉_奇数页"/>
    <w:next w:val="a"/>
    <w:rsid w:val="00DC32CC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e">
    <w:name w:val="附录表标题"/>
    <w:next w:val="a9"/>
    <w:rsid w:val="00DC32C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">
    <w:name w:val="正文图标题"/>
    <w:next w:val="a9"/>
    <w:rsid w:val="00DC32CC"/>
    <w:pPr>
      <w:tabs>
        <w:tab w:val="left" w:pos="760"/>
      </w:tabs>
      <w:ind w:left="717" w:hanging="317"/>
      <w:jc w:val="center"/>
    </w:pPr>
    <w:rPr>
      <w:rFonts w:ascii="黑体" w:eastAsia="黑体"/>
      <w:sz w:val="21"/>
    </w:rPr>
  </w:style>
  <w:style w:type="paragraph" w:customStyle="1" w:styleId="affff0">
    <w:name w:val="标准标志"/>
    <w:next w:val="a"/>
    <w:rsid w:val="00DC32CC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1">
    <w:name w:val="附录图标题"/>
    <w:next w:val="a9"/>
    <w:rsid w:val="00DC32CC"/>
    <w:p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ffff2">
    <w:name w:val="列项●（二级）"/>
    <w:rsid w:val="00DC32CC"/>
    <w:p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f3">
    <w:name w:val="章标题"/>
    <w:next w:val="a9"/>
    <w:rsid w:val="00DC32CC"/>
    <w:pPr>
      <w:spacing w:beforeLines="50" w:afterLines="50"/>
      <w:ind w:left="105"/>
      <w:jc w:val="both"/>
      <w:outlineLvl w:val="1"/>
    </w:pPr>
    <w:rPr>
      <w:rFonts w:ascii="黑体" w:eastAsia="黑体"/>
      <w:sz w:val="21"/>
    </w:rPr>
  </w:style>
  <w:style w:type="paragraph" w:customStyle="1" w:styleId="affff4">
    <w:name w:val="封面正文"/>
    <w:rsid w:val="00DC32CC"/>
    <w:pPr>
      <w:jc w:val="both"/>
    </w:pPr>
  </w:style>
  <w:style w:type="paragraph" w:customStyle="1" w:styleId="affff5">
    <w:name w:val="数字编号列项（二级）"/>
    <w:rsid w:val="00DC32CC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6">
    <w:name w:val="标准书脚_奇数页"/>
    <w:rsid w:val="00DC32CC"/>
    <w:pPr>
      <w:spacing w:before="120"/>
      <w:jc w:val="right"/>
    </w:pPr>
    <w:rPr>
      <w:sz w:val="18"/>
    </w:rPr>
  </w:style>
  <w:style w:type="table" w:styleId="affff7">
    <w:name w:val="Table Grid"/>
    <w:basedOn w:val="a1"/>
    <w:rsid w:val="00D27C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\Desktop\tds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81C7-7669-4C3A-8A83-95DE04C6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11</TotalTime>
  <Pages>6</Pages>
  <Words>1970</Words>
  <Characters>658</Characters>
  <Application>Microsoft Office Word</Application>
  <DocSecurity>0</DocSecurity>
  <PresentationFormat/>
  <Lines>5</Lines>
  <Paragraphs>5</Paragraphs>
  <Slides>0</Slides>
  <Notes>0</Notes>
  <HiddenSlides>0</HiddenSlides>
  <MMClips>0</MMClips>
  <ScaleCrop>false</ScaleCrop>
  <Company>CNIS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4</cp:revision>
  <cp:lastPrinted>2019-12-02T14:23:00Z</cp:lastPrinted>
  <dcterms:created xsi:type="dcterms:W3CDTF">2019-12-02T14:20:00Z</dcterms:created>
  <dcterms:modified xsi:type="dcterms:W3CDTF">2019-12-02T14:41:00Z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2052-10.1.0.6156</vt:lpwstr>
  </property>
</Properties>
</file>