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BED98">
      <w:pPr>
        <w:jc w:val="left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附件</w:t>
      </w:r>
      <w:r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  <w:t>13</w:t>
      </w:r>
    </w:p>
    <w:p w14:paraId="602DC2D1"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0CD41A54"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2025年度省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科学技术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进步奖提名公示</w:t>
      </w:r>
    </w:p>
    <w:p w14:paraId="485196AC">
      <w:pPr>
        <w:pStyle w:val="2"/>
        <w:rPr>
          <w:rFonts w:hint="eastAsia"/>
        </w:rPr>
      </w:pPr>
    </w:p>
    <w:p w14:paraId="2BD80D84">
      <w:pPr>
        <w:pStyle w:val="39"/>
        <w:spacing w:before="156" w:beforeLines="50" w:line="560" w:lineRule="exact"/>
        <w:ind w:left="2240" w:hanging="2240" w:hangingChars="7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一、项目名称：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骨组织工程治疗股骨头坏死关键技术的创新和推广应用</w:t>
      </w:r>
    </w:p>
    <w:p w14:paraId="6A8DC6EF">
      <w:pPr>
        <w:pStyle w:val="39"/>
        <w:spacing w:before="156" w:beforeLines="50" w:line="560" w:lineRule="exact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二、提名者：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贵州省卫生健康委员会</w:t>
      </w:r>
    </w:p>
    <w:p w14:paraId="3BB909A4">
      <w:pPr>
        <w:pStyle w:val="39"/>
        <w:spacing w:before="156" w:beforeLines="50" w:line="560" w:lineRule="exact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三、主要知识产权和标准规范等目录</w:t>
      </w:r>
    </w:p>
    <w:tbl>
      <w:tblPr>
        <w:tblStyle w:val="17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1022"/>
        <w:gridCol w:w="849"/>
        <w:gridCol w:w="992"/>
        <w:gridCol w:w="1134"/>
        <w:gridCol w:w="850"/>
        <w:gridCol w:w="851"/>
        <w:gridCol w:w="1183"/>
      </w:tblGrid>
      <w:tr w14:paraId="1016BA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600C0FDA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ascii="Times New Roman"/>
                <w:b/>
                <w:bCs/>
                <w:sz w:val="21"/>
              </w:rPr>
              <w:t>知识产权</w:t>
            </w:r>
            <w:r>
              <w:rPr>
                <w:rFonts w:hint="eastAsia" w:ascii="Times New Roman"/>
                <w:b/>
                <w:bCs/>
                <w:sz w:val="21"/>
              </w:rPr>
              <w:t>（标准）</w:t>
            </w:r>
            <w:r>
              <w:rPr>
                <w:rFonts w:ascii="Times New Roman"/>
                <w:b/>
                <w:bCs/>
                <w:sz w:val="21"/>
              </w:rPr>
              <w:t>类别</w:t>
            </w:r>
          </w:p>
        </w:tc>
        <w:tc>
          <w:tcPr>
            <w:tcW w:w="1260" w:type="dxa"/>
            <w:vAlign w:val="center"/>
          </w:tcPr>
          <w:p w14:paraId="31C56499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知识产权（标准）具体</w:t>
            </w:r>
            <w:r>
              <w:rPr>
                <w:rFonts w:ascii="Times New Roman"/>
                <w:b/>
                <w:bCs/>
                <w:sz w:val="21"/>
              </w:rPr>
              <w:t>名称</w:t>
            </w:r>
          </w:p>
        </w:tc>
        <w:tc>
          <w:tcPr>
            <w:tcW w:w="1022" w:type="dxa"/>
            <w:vAlign w:val="center"/>
          </w:tcPr>
          <w:p w14:paraId="3E48A449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ascii="Times New Roman"/>
                <w:b/>
                <w:bCs/>
                <w:sz w:val="21"/>
              </w:rPr>
              <w:t>国</w:t>
            </w:r>
            <w:r>
              <w:rPr>
                <w:rFonts w:hint="eastAsia" w:ascii="Times New Roman"/>
                <w:b/>
                <w:bCs/>
                <w:sz w:val="21"/>
              </w:rPr>
              <w:t>家</w:t>
            </w:r>
          </w:p>
          <w:p w14:paraId="7BD9080E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ascii="Times New Roman"/>
                <w:b/>
                <w:bCs/>
                <w:sz w:val="21"/>
              </w:rPr>
              <w:t>（</w:t>
            </w:r>
            <w:r>
              <w:rPr>
                <w:rFonts w:hint="eastAsia" w:ascii="Times New Roman"/>
                <w:b/>
                <w:bCs/>
                <w:sz w:val="21"/>
              </w:rPr>
              <w:t>地</w:t>
            </w:r>
            <w:r>
              <w:rPr>
                <w:rFonts w:ascii="Times New Roman"/>
                <w:b/>
                <w:bCs/>
                <w:sz w:val="21"/>
              </w:rPr>
              <w:t>区）</w:t>
            </w:r>
          </w:p>
        </w:tc>
        <w:tc>
          <w:tcPr>
            <w:tcW w:w="849" w:type="dxa"/>
            <w:vAlign w:val="center"/>
          </w:tcPr>
          <w:p w14:paraId="13811FA1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授权号（标准编号）</w:t>
            </w:r>
          </w:p>
        </w:tc>
        <w:tc>
          <w:tcPr>
            <w:tcW w:w="992" w:type="dxa"/>
            <w:vAlign w:val="center"/>
          </w:tcPr>
          <w:p w14:paraId="2C18DDE8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授权（标准发布）日期</w:t>
            </w:r>
          </w:p>
        </w:tc>
        <w:tc>
          <w:tcPr>
            <w:tcW w:w="1134" w:type="dxa"/>
            <w:vAlign w:val="center"/>
          </w:tcPr>
          <w:p w14:paraId="17F38A6C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证书编号</w:t>
            </w:r>
            <w:r>
              <w:rPr>
                <w:rFonts w:ascii="Times New Roman"/>
                <w:b/>
                <w:bCs/>
                <w:sz w:val="21"/>
              </w:rPr>
              <w:br w:type="textWrapping"/>
            </w:r>
            <w:r>
              <w:rPr>
                <w:rFonts w:hint="eastAsia" w:ascii="Times New Roman"/>
                <w:b/>
                <w:bCs/>
                <w:sz w:val="21"/>
              </w:rPr>
              <w:t>（标准批准发布</w:t>
            </w:r>
            <w:r>
              <w:rPr>
                <w:rFonts w:ascii="Times New Roman"/>
                <w:b/>
                <w:bCs/>
                <w:sz w:val="21"/>
              </w:rPr>
              <w:t>部门</w:t>
            </w:r>
            <w:r>
              <w:rPr>
                <w:rFonts w:hint="eastAsia" w:ascii="Times New Roman"/>
                <w:b/>
                <w:bCs/>
                <w:sz w:val="21"/>
              </w:rPr>
              <w:t>）</w:t>
            </w:r>
          </w:p>
        </w:tc>
        <w:tc>
          <w:tcPr>
            <w:tcW w:w="850" w:type="dxa"/>
            <w:vAlign w:val="center"/>
          </w:tcPr>
          <w:p w14:paraId="16A4C722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权利人（标准起草单位）</w:t>
            </w:r>
          </w:p>
        </w:tc>
        <w:tc>
          <w:tcPr>
            <w:tcW w:w="851" w:type="dxa"/>
            <w:vAlign w:val="center"/>
          </w:tcPr>
          <w:p w14:paraId="1BFA811D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发明人（标准起草人）</w:t>
            </w:r>
          </w:p>
        </w:tc>
        <w:tc>
          <w:tcPr>
            <w:tcW w:w="1183" w:type="dxa"/>
            <w:vAlign w:val="center"/>
          </w:tcPr>
          <w:p w14:paraId="62A86A34">
            <w:pPr>
              <w:pStyle w:val="12"/>
              <w:spacing w:line="390" w:lineRule="exact"/>
              <w:ind w:firstLine="0" w:firstLineChars="0"/>
              <w:jc w:val="center"/>
              <w:rPr>
                <w:rFonts w:ascii="Times New Roman"/>
                <w:b/>
                <w:bCs/>
                <w:sz w:val="21"/>
              </w:rPr>
            </w:pPr>
            <w:r>
              <w:rPr>
                <w:rFonts w:hint="eastAsia" w:ascii="Times New Roman"/>
                <w:b/>
                <w:bCs/>
                <w:sz w:val="21"/>
              </w:rPr>
              <w:t>发明专利（标准）有效状态</w:t>
            </w:r>
          </w:p>
        </w:tc>
      </w:tr>
      <w:tr w14:paraId="676644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exact"/>
          <w:jc w:val="center"/>
        </w:trPr>
        <w:tc>
          <w:tcPr>
            <w:tcW w:w="1088" w:type="dxa"/>
            <w:vAlign w:val="top"/>
          </w:tcPr>
          <w:p w14:paraId="2A06F808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bookmarkStart w:id="0" w:name="OLE_LINK2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论文</w:t>
            </w:r>
            <w:bookmarkEnd w:id="0"/>
          </w:p>
        </w:tc>
        <w:tc>
          <w:tcPr>
            <w:tcW w:w="1260" w:type="dxa"/>
            <w:vAlign w:val="top"/>
          </w:tcPr>
          <w:p w14:paraId="5222CEE2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B-Lymphoid Tyrosine Kinase Crosslinks Redox and Apoptosis Signaling Networks to Promote the Survival of Transplanted Bone Marrow Mesenchymal Stem Cells</w:t>
            </w:r>
          </w:p>
        </w:tc>
        <w:tc>
          <w:tcPr>
            <w:tcW w:w="1022" w:type="dxa"/>
            <w:vAlign w:val="top"/>
          </w:tcPr>
          <w:p w14:paraId="34919B3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9" w:type="dxa"/>
            <w:vAlign w:val="top"/>
          </w:tcPr>
          <w:p w14:paraId="5FB9A44F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992" w:type="dxa"/>
            <w:vAlign w:val="top"/>
          </w:tcPr>
          <w:p w14:paraId="3AAAD5F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2025-4-15</w:t>
            </w:r>
          </w:p>
        </w:tc>
        <w:tc>
          <w:tcPr>
            <w:tcW w:w="1134" w:type="dxa"/>
            <w:vAlign w:val="top"/>
          </w:tcPr>
          <w:p w14:paraId="63FFDD6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850" w:type="dxa"/>
            <w:vAlign w:val="top"/>
          </w:tcPr>
          <w:p w14:paraId="5896045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贵州医科大学附属医院</w:t>
            </w:r>
          </w:p>
        </w:tc>
        <w:tc>
          <w:tcPr>
            <w:tcW w:w="851" w:type="dxa"/>
            <w:vAlign w:val="top"/>
          </w:tcPr>
          <w:p w14:paraId="05FE573B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彭吾训,张飞,朱雪松,王涛,张健,董文涛等</w:t>
            </w:r>
          </w:p>
        </w:tc>
        <w:tc>
          <w:tcPr>
            <w:tcW w:w="1183" w:type="dxa"/>
            <w:vAlign w:val="top"/>
          </w:tcPr>
          <w:p w14:paraId="73C1B36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35617C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exact"/>
          <w:jc w:val="center"/>
        </w:trPr>
        <w:tc>
          <w:tcPr>
            <w:tcW w:w="1088" w:type="dxa"/>
            <w:vAlign w:val="top"/>
          </w:tcPr>
          <w:p w14:paraId="3F6FE25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260" w:type="dxa"/>
            <w:vAlign w:val="top"/>
          </w:tcPr>
          <w:p w14:paraId="5BF78E2F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FAR591 promotes the pathogenesis and progression of SONFH by regulating Fos expression to mediate the apoptosis of bone microvascular endothelial cells</w:t>
            </w:r>
          </w:p>
        </w:tc>
        <w:tc>
          <w:tcPr>
            <w:tcW w:w="1022" w:type="dxa"/>
            <w:vAlign w:val="top"/>
          </w:tcPr>
          <w:p w14:paraId="3919367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9" w:type="dxa"/>
            <w:vAlign w:val="top"/>
          </w:tcPr>
          <w:p w14:paraId="5554E07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992" w:type="dxa"/>
            <w:vAlign w:val="top"/>
          </w:tcPr>
          <w:p w14:paraId="26E5DBE4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2023-3-22</w:t>
            </w:r>
          </w:p>
        </w:tc>
        <w:tc>
          <w:tcPr>
            <w:tcW w:w="1134" w:type="dxa"/>
            <w:vAlign w:val="top"/>
          </w:tcPr>
          <w:p w14:paraId="1D2E81F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850" w:type="dxa"/>
            <w:vAlign w:val="top"/>
          </w:tcPr>
          <w:p w14:paraId="0179A42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贵州医科大学附属医院</w:t>
            </w:r>
          </w:p>
        </w:tc>
        <w:tc>
          <w:tcPr>
            <w:tcW w:w="851" w:type="dxa"/>
            <w:vAlign w:val="top"/>
          </w:tcPr>
          <w:p w14:paraId="0BA68515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彭吾训,张飞,朱雪松,王涛,张健,董文涛等</w:t>
            </w:r>
          </w:p>
        </w:tc>
        <w:tc>
          <w:tcPr>
            <w:tcW w:w="1183" w:type="dxa"/>
            <w:vAlign w:val="top"/>
          </w:tcPr>
          <w:p w14:paraId="2C934A9A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66DE48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exact"/>
          <w:jc w:val="center"/>
        </w:trPr>
        <w:tc>
          <w:tcPr>
            <w:tcW w:w="1088" w:type="dxa"/>
            <w:vAlign w:val="top"/>
          </w:tcPr>
          <w:p w14:paraId="42C37D0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260" w:type="dxa"/>
            <w:vAlign w:val="top"/>
          </w:tcPr>
          <w:p w14:paraId="61AF30A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Lnc Tmem235 promotes repair of early steroid-induced osteonecrosis of the femoral head by inhibiting hypoxia-induced apoptosis of BMSCs</w:t>
            </w:r>
          </w:p>
        </w:tc>
        <w:tc>
          <w:tcPr>
            <w:tcW w:w="1022" w:type="dxa"/>
            <w:vAlign w:val="top"/>
          </w:tcPr>
          <w:p w14:paraId="3EC509A0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9" w:type="dxa"/>
            <w:vAlign w:val="top"/>
          </w:tcPr>
          <w:p w14:paraId="31B32D78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992" w:type="dxa"/>
            <w:vAlign w:val="top"/>
          </w:tcPr>
          <w:p w14:paraId="18A4AE4F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2022-11-16</w:t>
            </w:r>
          </w:p>
        </w:tc>
        <w:tc>
          <w:tcPr>
            <w:tcW w:w="1134" w:type="dxa"/>
            <w:vAlign w:val="top"/>
          </w:tcPr>
          <w:p w14:paraId="3168FFA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850" w:type="dxa"/>
            <w:vAlign w:val="top"/>
          </w:tcPr>
          <w:p w14:paraId="26908573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贵州医科大学附属医院</w:t>
            </w:r>
          </w:p>
        </w:tc>
        <w:tc>
          <w:tcPr>
            <w:tcW w:w="851" w:type="dxa"/>
            <w:vAlign w:val="top"/>
          </w:tcPr>
          <w:p w14:paraId="34BF292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bookmarkStart w:id="1" w:name="OLE_LINK3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彭吾训,张飞,王涛,张健,董文涛等</w:t>
            </w:r>
            <w:bookmarkEnd w:id="1"/>
          </w:p>
        </w:tc>
        <w:tc>
          <w:tcPr>
            <w:tcW w:w="1183" w:type="dxa"/>
            <w:vAlign w:val="top"/>
          </w:tcPr>
          <w:p w14:paraId="777D697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151BC7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exact"/>
          <w:jc w:val="center"/>
        </w:trPr>
        <w:tc>
          <w:tcPr>
            <w:tcW w:w="1088" w:type="dxa"/>
            <w:vAlign w:val="top"/>
          </w:tcPr>
          <w:p w14:paraId="2A841CC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260" w:type="dxa"/>
            <w:vAlign w:val="top"/>
          </w:tcPr>
          <w:p w14:paraId="74C5C6F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PARK7 promotes repair in early steroid-induced osteonecrosis of the femoral head by enhancing resistance to stress-induced apoptosis in bone marrow mesenchymal stem cells via regulation of the Nrf2 signaling pathway</w:t>
            </w:r>
          </w:p>
        </w:tc>
        <w:tc>
          <w:tcPr>
            <w:tcW w:w="1022" w:type="dxa"/>
            <w:vAlign w:val="top"/>
          </w:tcPr>
          <w:p w14:paraId="118F57F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9" w:type="dxa"/>
            <w:vAlign w:val="top"/>
          </w:tcPr>
          <w:p w14:paraId="394F788B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992" w:type="dxa"/>
            <w:vAlign w:val="top"/>
          </w:tcPr>
          <w:p w14:paraId="3545C10A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2021-10-13</w:t>
            </w:r>
          </w:p>
        </w:tc>
        <w:tc>
          <w:tcPr>
            <w:tcW w:w="1134" w:type="dxa"/>
            <w:vAlign w:val="top"/>
          </w:tcPr>
          <w:p w14:paraId="3AA7547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850" w:type="dxa"/>
            <w:vAlign w:val="top"/>
          </w:tcPr>
          <w:p w14:paraId="035BA476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贵州医科大学附属医院</w:t>
            </w:r>
          </w:p>
        </w:tc>
        <w:tc>
          <w:tcPr>
            <w:tcW w:w="851" w:type="dxa"/>
            <w:vAlign w:val="top"/>
          </w:tcPr>
          <w:p w14:paraId="2F28BCF5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彭吾训,张飞,王涛,张健,董文涛等</w:t>
            </w:r>
          </w:p>
        </w:tc>
        <w:tc>
          <w:tcPr>
            <w:tcW w:w="1183" w:type="dxa"/>
            <w:vAlign w:val="top"/>
          </w:tcPr>
          <w:p w14:paraId="2B0CF90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003313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exact"/>
          <w:jc w:val="center"/>
        </w:trPr>
        <w:tc>
          <w:tcPr>
            <w:tcW w:w="1088" w:type="dxa"/>
            <w:vAlign w:val="top"/>
          </w:tcPr>
          <w:p w14:paraId="08AF874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260" w:type="dxa"/>
            <w:vAlign w:val="top"/>
          </w:tcPr>
          <w:p w14:paraId="00287876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P53 and Parkin co-regulate mitophagy in bone marrow mesenchymal stem cells to promote the repair of early steroid-induced osteonecrosis of the femoral head.</w:t>
            </w:r>
          </w:p>
        </w:tc>
        <w:tc>
          <w:tcPr>
            <w:tcW w:w="1022" w:type="dxa"/>
            <w:vAlign w:val="top"/>
          </w:tcPr>
          <w:p w14:paraId="1E8D55B6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9" w:type="dxa"/>
            <w:vAlign w:val="top"/>
          </w:tcPr>
          <w:p w14:paraId="06BAD7F4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992" w:type="dxa"/>
            <w:vAlign w:val="top"/>
          </w:tcPr>
          <w:p w14:paraId="3E84D53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2020-1-20</w:t>
            </w:r>
          </w:p>
        </w:tc>
        <w:tc>
          <w:tcPr>
            <w:tcW w:w="1134" w:type="dxa"/>
            <w:vAlign w:val="top"/>
          </w:tcPr>
          <w:p w14:paraId="0FFF2A1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850" w:type="dxa"/>
            <w:vAlign w:val="top"/>
          </w:tcPr>
          <w:p w14:paraId="3A72DFAC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贵州医科大学附属医院</w:t>
            </w:r>
          </w:p>
        </w:tc>
        <w:tc>
          <w:tcPr>
            <w:tcW w:w="851" w:type="dxa"/>
            <w:vAlign w:val="top"/>
          </w:tcPr>
          <w:p w14:paraId="322D421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彭吾训,张飞,王涛,张健,董文涛等</w:t>
            </w:r>
          </w:p>
        </w:tc>
        <w:tc>
          <w:tcPr>
            <w:tcW w:w="1183" w:type="dxa"/>
            <w:vAlign w:val="top"/>
          </w:tcPr>
          <w:p w14:paraId="7342D3FB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1D44AE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exact"/>
          <w:jc w:val="center"/>
        </w:trPr>
        <w:tc>
          <w:tcPr>
            <w:tcW w:w="1088" w:type="dxa"/>
            <w:vAlign w:val="top"/>
          </w:tcPr>
          <w:p w14:paraId="324D13D2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260" w:type="dxa"/>
            <w:vAlign w:val="top"/>
          </w:tcPr>
          <w:p w14:paraId="5CFBECF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Hypoxic condition induced H3K27me3 modification of the LncRNA Tmem235 promoter thus supporting apoptosis of BMSCs</w:t>
            </w:r>
          </w:p>
        </w:tc>
        <w:tc>
          <w:tcPr>
            <w:tcW w:w="1022" w:type="dxa"/>
            <w:vAlign w:val="top"/>
          </w:tcPr>
          <w:p w14:paraId="386991D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9" w:type="dxa"/>
            <w:vAlign w:val="top"/>
          </w:tcPr>
          <w:p w14:paraId="2345F4B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992" w:type="dxa"/>
            <w:vAlign w:val="top"/>
          </w:tcPr>
          <w:p w14:paraId="0BD1C91B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2022-7-2</w:t>
            </w:r>
          </w:p>
        </w:tc>
        <w:tc>
          <w:tcPr>
            <w:tcW w:w="1134" w:type="dxa"/>
            <w:vAlign w:val="top"/>
          </w:tcPr>
          <w:p w14:paraId="0FAAA7F6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850" w:type="dxa"/>
            <w:vAlign w:val="top"/>
          </w:tcPr>
          <w:p w14:paraId="529691C6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贵州医科大学附属医院</w:t>
            </w:r>
          </w:p>
        </w:tc>
        <w:tc>
          <w:tcPr>
            <w:tcW w:w="851" w:type="dxa"/>
            <w:vAlign w:val="top"/>
          </w:tcPr>
          <w:p w14:paraId="4C6C9FB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彭吾训,张飞,朱雪松,王涛,张健,董文涛等</w:t>
            </w:r>
          </w:p>
        </w:tc>
        <w:tc>
          <w:tcPr>
            <w:tcW w:w="1183" w:type="dxa"/>
            <w:vAlign w:val="top"/>
          </w:tcPr>
          <w:p w14:paraId="4AD36CA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114401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exact"/>
          <w:jc w:val="center"/>
        </w:trPr>
        <w:tc>
          <w:tcPr>
            <w:tcW w:w="1088" w:type="dxa"/>
            <w:vAlign w:val="top"/>
          </w:tcPr>
          <w:p w14:paraId="50778845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260" w:type="dxa"/>
            <w:vAlign w:val="top"/>
          </w:tcPr>
          <w:p w14:paraId="64564B23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A self-amplifying loop of TP53INP1 and P53 drives oxidative stress-induced apoptosis of bone marrow mesenchymal stem cells</w:t>
            </w:r>
          </w:p>
        </w:tc>
        <w:tc>
          <w:tcPr>
            <w:tcW w:w="1022" w:type="dxa"/>
            <w:vAlign w:val="top"/>
          </w:tcPr>
          <w:p w14:paraId="348E793A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9" w:type="dxa"/>
            <w:vAlign w:val="top"/>
          </w:tcPr>
          <w:p w14:paraId="59A5B8DA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992" w:type="dxa"/>
            <w:vAlign w:val="top"/>
          </w:tcPr>
          <w:p w14:paraId="3B864ED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2024-3-16</w:t>
            </w:r>
          </w:p>
        </w:tc>
        <w:tc>
          <w:tcPr>
            <w:tcW w:w="1134" w:type="dxa"/>
            <w:vAlign w:val="top"/>
          </w:tcPr>
          <w:p w14:paraId="170BB3B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850" w:type="dxa"/>
            <w:vAlign w:val="top"/>
          </w:tcPr>
          <w:p w14:paraId="64F21C7A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贵州医科大学附属医院</w:t>
            </w:r>
          </w:p>
        </w:tc>
        <w:tc>
          <w:tcPr>
            <w:tcW w:w="851" w:type="dxa"/>
            <w:vAlign w:val="top"/>
          </w:tcPr>
          <w:p w14:paraId="046CAEC4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彭吾训,张飞,王涛,张健,董文涛等</w:t>
            </w:r>
          </w:p>
        </w:tc>
        <w:tc>
          <w:tcPr>
            <w:tcW w:w="1183" w:type="dxa"/>
            <w:vAlign w:val="top"/>
          </w:tcPr>
          <w:p w14:paraId="4AF562FF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0C9A7C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exact"/>
          <w:jc w:val="center"/>
        </w:trPr>
        <w:tc>
          <w:tcPr>
            <w:tcW w:w="1088" w:type="dxa"/>
            <w:vAlign w:val="top"/>
          </w:tcPr>
          <w:p w14:paraId="2B8000A0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260" w:type="dxa"/>
            <w:vAlign w:val="top"/>
          </w:tcPr>
          <w:p w14:paraId="4D56BED6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Glucocorticoids regulate the expression of Srsf1 through Hdac4/Foxc1 axis to induce apoptosis of osteoblasts</w:t>
            </w:r>
          </w:p>
        </w:tc>
        <w:tc>
          <w:tcPr>
            <w:tcW w:w="1022" w:type="dxa"/>
            <w:vAlign w:val="top"/>
          </w:tcPr>
          <w:p w14:paraId="76413324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9" w:type="dxa"/>
            <w:vAlign w:val="top"/>
          </w:tcPr>
          <w:p w14:paraId="2BBEC58B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992" w:type="dxa"/>
            <w:vAlign w:val="top"/>
          </w:tcPr>
          <w:p w14:paraId="6ABF911F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2025-4-4</w:t>
            </w:r>
          </w:p>
        </w:tc>
        <w:tc>
          <w:tcPr>
            <w:tcW w:w="1134" w:type="dxa"/>
            <w:vAlign w:val="top"/>
          </w:tcPr>
          <w:p w14:paraId="6251C201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850" w:type="dxa"/>
            <w:vAlign w:val="top"/>
          </w:tcPr>
          <w:p w14:paraId="68F21783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贵州医科大学附属医院</w:t>
            </w:r>
          </w:p>
        </w:tc>
        <w:tc>
          <w:tcPr>
            <w:tcW w:w="851" w:type="dxa"/>
            <w:vAlign w:val="top"/>
          </w:tcPr>
          <w:p w14:paraId="379A44B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彭吾训,张飞,王涛,董文涛等</w:t>
            </w:r>
          </w:p>
        </w:tc>
        <w:tc>
          <w:tcPr>
            <w:tcW w:w="1183" w:type="dxa"/>
            <w:vAlign w:val="top"/>
          </w:tcPr>
          <w:p w14:paraId="6603AFE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603C10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exact"/>
          <w:jc w:val="center"/>
        </w:trPr>
        <w:tc>
          <w:tcPr>
            <w:tcW w:w="1088" w:type="dxa"/>
            <w:vAlign w:val="top"/>
          </w:tcPr>
          <w:p w14:paraId="2CC19E1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发明专利</w:t>
            </w:r>
          </w:p>
        </w:tc>
        <w:tc>
          <w:tcPr>
            <w:tcW w:w="1260" w:type="dxa"/>
            <w:vAlign w:val="top"/>
          </w:tcPr>
          <w:p w14:paraId="17A6D50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D0D0D"/>
                <w:kern w:val="0"/>
                <w:sz w:val="21"/>
                <w:szCs w:val="21"/>
                <w:highlight w:val="none"/>
                <w:lang w:val="en-US" w:eastAsia="zh-CN" w:bidi="ar"/>
              </w:rPr>
              <w:t>一种LncRNA LOC102555148的应用</w:t>
            </w:r>
          </w:p>
        </w:tc>
        <w:tc>
          <w:tcPr>
            <w:tcW w:w="1022" w:type="dxa"/>
            <w:vAlign w:val="top"/>
          </w:tcPr>
          <w:p w14:paraId="2B8F2FF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9" w:type="dxa"/>
            <w:vAlign w:val="top"/>
          </w:tcPr>
          <w:p w14:paraId="38108CFF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D0D0D"/>
                <w:kern w:val="0"/>
                <w:sz w:val="21"/>
                <w:szCs w:val="21"/>
                <w:highlight w:val="none"/>
                <w:lang w:val="en-US" w:eastAsia="zh-CN" w:bidi="ar"/>
              </w:rPr>
              <w:t>ZL202011590127.5</w:t>
            </w:r>
          </w:p>
        </w:tc>
        <w:tc>
          <w:tcPr>
            <w:tcW w:w="992" w:type="dxa"/>
            <w:vAlign w:val="top"/>
          </w:tcPr>
          <w:p w14:paraId="2FA56D40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D0D0D"/>
                <w:kern w:val="0"/>
                <w:sz w:val="21"/>
                <w:szCs w:val="21"/>
                <w:highlight w:val="none"/>
                <w:lang w:val="en-US" w:eastAsia="zh-CN" w:bidi="ar"/>
              </w:rPr>
              <w:t>2021-11-09</w:t>
            </w:r>
          </w:p>
        </w:tc>
        <w:tc>
          <w:tcPr>
            <w:tcW w:w="1134" w:type="dxa"/>
            <w:vAlign w:val="top"/>
          </w:tcPr>
          <w:p w14:paraId="1325A8DD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4784514</w:t>
            </w:r>
          </w:p>
        </w:tc>
        <w:tc>
          <w:tcPr>
            <w:tcW w:w="850" w:type="dxa"/>
            <w:vAlign w:val="top"/>
          </w:tcPr>
          <w:p w14:paraId="7D0F30D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贵州医科大学附属医院</w:t>
            </w:r>
          </w:p>
        </w:tc>
        <w:tc>
          <w:tcPr>
            <w:tcW w:w="851" w:type="dxa"/>
            <w:vAlign w:val="top"/>
          </w:tcPr>
          <w:p w14:paraId="3BB7D36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D0D0D"/>
                <w:kern w:val="0"/>
                <w:sz w:val="21"/>
                <w:szCs w:val="21"/>
                <w:highlight w:val="none"/>
                <w:lang w:val="en-US" w:eastAsia="zh-CN" w:bidi="ar"/>
              </w:rPr>
              <w:t>张飞, 彭吾训, 王涛, 张健, 董文涛等</w:t>
            </w:r>
          </w:p>
        </w:tc>
        <w:tc>
          <w:tcPr>
            <w:tcW w:w="1183" w:type="dxa"/>
            <w:vAlign w:val="top"/>
          </w:tcPr>
          <w:p w14:paraId="2716069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65A10B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exact"/>
          <w:jc w:val="center"/>
        </w:trPr>
        <w:tc>
          <w:tcPr>
            <w:tcW w:w="1088" w:type="dxa"/>
            <w:vAlign w:val="top"/>
          </w:tcPr>
          <w:p w14:paraId="535D0657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发明专利</w:t>
            </w:r>
          </w:p>
        </w:tc>
        <w:tc>
          <w:tcPr>
            <w:tcW w:w="1260" w:type="dxa"/>
            <w:vAlign w:val="top"/>
          </w:tcPr>
          <w:p w14:paraId="5D04FFC4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D0D0D"/>
                <w:kern w:val="0"/>
                <w:sz w:val="21"/>
                <w:szCs w:val="21"/>
                <w:highlight w:val="none"/>
                <w:lang w:val="en-US" w:eastAsia="zh-CN" w:bidi="ar"/>
              </w:rPr>
              <w:t>一种长链非编码RNA AABR07017227的应用</w:t>
            </w:r>
          </w:p>
        </w:tc>
        <w:tc>
          <w:tcPr>
            <w:tcW w:w="1022" w:type="dxa"/>
            <w:vAlign w:val="top"/>
          </w:tcPr>
          <w:p w14:paraId="6A985BF5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9" w:type="dxa"/>
            <w:vAlign w:val="top"/>
          </w:tcPr>
          <w:p w14:paraId="05E695C0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D0D0D"/>
                <w:kern w:val="0"/>
                <w:sz w:val="21"/>
                <w:szCs w:val="21"/>
                <w:highlight w:val="none"/>
                <w:lang w:val="en-US" w:eastAsia="zh-CN" w:bidi="ar"/>
              </w:rPr>
              <w:t>ZL202210669043.3</w:t>
            </w:r>
          </w:p>
        </w:tc>
        <w:tc>
          <w:tcPr>
            <w:tcW w:w="992" w:type="dxa"/>
            <w:vAlign w:val="top"/>
          </w:tcPr>
          <w:p w14:paraId="699B27A8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D0D0D"/>
                <w:kern w:val="0"/>
                <w:sz w:val="21"/>
                <w:szCs w:val="21"/>
                <w:highlight w:val="none"/>
                <w:lang w:val="en-US" w:eastAsia="zh-CN" w:bidi="ar"/>
              </w:rPr>
              <w:t>2023-05-02</w:t>
            </w:r>
          </w:p>
        </w:tc>
        <w:tc>
          <w:tcPr>
            <w:tcW w:w="1134" w:type="dxa"/>
            <w:vAlign w:val="top"/>
          </w:tcPr>
          <w:p w14:paraId="21D58926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5935440</w:t>
            </w:r>
          </w:p>
        </w:tc>
        <w:tc>
          <w:tcPr>
            <w:tcW w:w="850" w:type="dxa"/>
            <w:vAlign w:val="top"/>
          </w:tcPr>
          <w:p w14:paraId="4A0DAB5E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贵州医科大学附属医院</w:t>
            </w:r>
          </w:p>
        </w:tc>
        <w:tc>
          <w:tcPr>
            <w:tcW w:w="851" w:type="dxa"/>
            <w:vAlign w:val="top"/>
          </w:tcPr>
          <w:p w14:paraId="37CC9D3A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D0D0D"/>
                <w:kern w:val="0"/>
                <w:sz w:val="21"/>
                <w:szCs w:val="21"/>
                <w:highlight w:val="none"/>
                <w:lang w:val="en-US" w:eastAsia="zh-CN" w:bidi="ar"/>
              </w:rPr>
              <w:t>张飞, 彭吾训, 王涛, 张健, 董文涛等</w:t>
            </w:r>
          </w:p>
        </w:tc>
        <w:tc>
          <w:tcPr>
            <w:tcW w:w="1183" w:type="dxa"/>
            <w:vAlign w:val="top"/>
          </w:tcPr>
          <w:p w14:paraId="6DA1BE59">
            <w:pPr>
              <w:pStyle w:val="12"/>
              <w:spacing w:line="39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有效</w:t>
            </w:r>
          </w:p>
        </w:tc>
      </w:tr>
    </w:tbl>
    <w:p w14:paraId="0B14D8EA">
      <w:pPr>
        <w:pStyle w:val="39"/>
        <w:spacing w:before="156" w:beforeLines="50" w:line="560" w:lineRule="exact"/>
        <w:ind w:left="2560" w:hanging="2560" w:hangingChars="800"/>
        <w:rPr>
          <w:rFonts w:hint="default" w:ascii="黑体" w:hAnsi="黑体" w:eastAsia="黑体" w:cs="Times New Roman"/>
          <w:color w:val="auto"/>
          <w:kern w:val="2"/>
          <w:sz w:val="32"/>
          <w:szCs w:val="32"/>
          <w:lang w:val="en-US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四、主要完成人：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彭吾训，张飞，朱雪松，王涛，吴展羽，张健，董文涛，谢志鸿，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王强</w:t>
      </w:r>
    </w:p>
    <w:p w14:paraId="6A1B1D5B">
      <w:pPr>
        <w:pStyle w:val="39"/>
        <w:spacing w:before="156" w:beforeLines="50" w:line="560" w:lineRule="exact"/>
        <w:ind w:left="2560" w:hanging="2560" w:hangingChars="800"/>
        <w:rPr>
          <w:rFonts w:hint="eastAsia" w:ascii="仿宋_GB2312" w:hAnsi="仿宋_GB2312" w:eastAsia="仿宋_GB2312" w:cs="仿宋_GB2312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五、主要完成单位：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贵州医科大学附属医院,苏州大学附属第一医院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A82444F-ACFE-467D-8A9C-8AE8A7EDA83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8E24F599-7847-437C-A08B-B5A156450816}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C1F00E8-DE7A-4645-8401-9A1D4195D204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4" w:fontKey="{F124A6FC-7F03-45D4-9B97-4B48CDA884D1}"/>
  </w:font>
  <w:font w:name="WPSEMBED1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removePersonalInformation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RjMjdjZDc4NWY0OWUzZTM5ZTQ0ZjU0MWQ5MTVmMGUifQ=="/>
  </w:docVars>
  <w:rsids>
    <w:rsidRoot w:val="00172A27"/>
    <w:rsid w:val="00074264"/>
    <w:rsid w:val="001052FB"/>
    <w:rsid w:val="00177537"/>
    <w:rsid w:val="003D1E27"/>
    <w:rsid w:val="004A2BF1"/>
    <w:rsid w:val="00525F5D"/>
    <w:rsid w:val="00575592"/>
    <w:rsid w:val="0061224C"/>
    <w:rsid w:val="0083449A"/>
    <w:rsid w:val="0095058E"/>
    <w:rsid w:val="009F669F"/>
    <w:rsid w:val="00CB4282"/>
    <w:rsid w:val="00D301B7"/>
    <w:rsid w:val="00E777C5"/>
    <w:rsid w:val="00EB123C"/>
    <w:rsid w:val="03E85725"/>
    <w:rsid w:val="058C6C97"/>
    <w:rsid w:val="0C344DB1"/>
    <w:rsid w:val="115350A3"/>
    <w:rsid w:val="32725AE5"/>
    <w:rsid w:val="3DC8313C"/>
    <w:rsid w:val="3DD25DB4"/>
    <w:rsid w:val="5C4105B9"/>
    <w:rsid w:val="5F2B3E4A"/>
    <w:rsid w:val="5F5203B6"/>
    <w:rsid w:val="6FDF4F42"/>
    <w:rsid w:val="7182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  <w14:ligatures w14:val="none"/>
    </w:rPr>
  </w:style>
  <w:style w:type="paragraph" w:styleId="3">
    <w:name w:val="heading 1"/>
    <w:basedOn w:val="1"/>
    <w:next w:val="1"/>
    <w:link w:val="19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4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5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6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  <w14:ligatures w14:val="standardContextual"/>
    </w:rPr>
  </w:style>
  <w:style w:type="paragraph" w:styleId="7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  <w14:ligatures w14:val="standardContextual"/>
    </w:rPr>
  </w:style>
  <w:style w:type="paragraph" w:styleId="8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 w:val="22"/>
      <w:szCs w:val="24"/>
      <w14:ligatures w14:val="standardContextual"/>
    </w:rPr>
  </w:style>
  <w:style w:type="paragraph" w:styleId="9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8"/>
    <w:basedOn w:val="1"/>
    <w:next w:val="1"/>
    <w:link w:val="26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1">
    <w:name w:val="heading 9"/>
    <w:basedOn w:val="1"/>
    <w:next w:val="1"/>
    <w:link w:val="27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40"/>
    <w:semiHidden/>
    <w:unhideWhenUsed/>
    <w:qFormat/>
    <w:uiPriority w:val="99"/>
    <w:pPr>
      <w:spacing w:after="120"/>
    </w:pPr>
  </w:style>
  <w:style w:type="paragraph" w:styleId="12">
    <w:name w:val="Plain Text"/>
    <w:basedOn w:val="1"/>
    <w:link w:val="4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3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14">
    <w:name w:val="head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15">
    <w:name w:val="Subtitle"/>
    <w:basedOn w:val="1"/>
    <w:next w:val="1"/>
    <w:link w:val="29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6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9">
    <w:name w:val="标题 1 字符"/>
    <w:basedOn w:val="18"/>
    <w:link w:val="3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字符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字符"/>
    <w:basedOn w:val="18"/>
    <w:link w:val="5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字符"/>
    <w:basedOn w:val="18"/>
    <w:link w:val="6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字符"/>
    <w:basedOn w:val="18"/>
    <w:link w:val="7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4">
    <w:name w:val="标题 6 字符"/>
    <w:basedOn w:val="18"/>
    <w:link w:val="8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字符"/>
    <w:basedOn w:val="18"/>
    <w:link w:val="9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8"/>
    <w:link w:val="10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8"/>
    <w:link w:val="11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8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 w:line="278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2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31">
    <w:name w:val="引用 字符"/>
    <w:basedOn w:val="18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4"/>
      <w14:ligatures w14:val="standardContextual"/>
    </w:rPr>
  </w:style>
  <w:style w:type="character" w:customStyle="1" w:styleId="33">
    <w:name w:val="Intense Emphasis"/>
    <w:basedOn w:val="18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 w:val="22"/>
      <w:szCs w:val="24"/>
      <w14:ligatures w14:val="standardContextual"/>
    </w:rPr>
  </w:style>
  <w:style w:type="character" w:customStyle="1" w:styleId="35">
    <w:name w:val="明显引用 字符"/>
    <w:basedOn w:val="18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7">
    <w:name w:val="页眉 字符"/>
    <w:basedOn w:val="18"/>
    <w:link w:val="14"/>
    <w:qFormat/>
    <w:uiPriority w:val="99"/>
    <w:rPr>
      <w:sz w:val="18"/>
      <w:szCs w:val="18"/>
    </w:rPr>
  </w:style>
  <w:style w:type="character" w:customStyle="1" w:styleId="38">
    <w:name w:val="页脚 字符"/>
    <w:basedOn w:val="18"/>
    <w:link w:val="13"/>
    <w:qFormat/>
    <w:uiPriority w:val="99"/>
    <w:rPr>
      <w:sz w:val="18"/>
      <w:szCs w:val="18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宋体" w:hAnsi="Calibri" w:eastAsia="宋体" w:cs="宋体"/>
      <w:color w:val="000000"/>
      <w:kern w:val="0"/>
      <w:sz w:val="24"/>
      <w:szCs w:val="24"/>
      <w:lang w:val="en-US" w:eastAsia="zh-CN" w:bidi="ar-SA"/>
      <w14:ligatures w14:val="none"/>
    </w:rPr>
  </w:style>
  <w:style w:type="character" w:customStyle="1" w:styleId="40">
    <w:name w:val="正文文本 字符"/>
    <w:basedOn w:val="18"/>
    <w:link w:val="2"/>
    <w:semiHidden/>
    <w:qFormat/>
    <w:uiPriority w:val="99"/>
    <w:rPr>
      <w:rFonts w:ascii="Times New Roman" w:hAnsi="Times New Roman" w:eastAsia="宋体" w:cs="Times New Roman"/>
      <w:sz w:val="21"/>
      <w:szCs w:val="20"/>
      <w14:ligatures w14:val="none"/>
    </w:rPr>
  </w:style>
  <w:style w:type="character" w:customStyle="1" w:styleId="41">
    <w:name w:val="纯文本 字符"/>
    <w:basedOn w:val="18"/>
    <w:link w:val="12"/>
    <w:qFormat/>
    <w:uiPriority w:val="0"/>
    <w:rPr>
      <w:rFonts w:ascii="仿宋_GB2312" w:hAnsi="Times New Roman" w:eastAsia="宋体" w:cs="Times New Roman"/>
      <w:sz w:val="24"/>
      <w:szCs w:val="2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794</Words>
  <Characters>1794</Characters>
  <Lines>13</Lines>
  <Paragraphs>3</Paragraphs>
  <TotalTime>0</TotalTime>
  <ScaleCrop>false</ScaleCrop>
  <LinksUpToDate>false</LinksUpToDate>
  <CharactersWithSpaces>1956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2025-12-29T04:03:00Z</dcterms:created>
  <dcterms:modified xsi:type="dcterms:W3CDTF">2026-01-30T09:18:03Z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A37EAF2D3A724AC4AD43D095C4294A15_13</vt:lpwstr>
  </property>
  <property fmtid="{D5CDD505-2E9C-101B-9397-08002B2CF9AE}" pid="4" name="KSOTemplateDocerSaveRecord">
    <vt:lpwstr>eyJoZGlkIjoiYzA0YTAzYTkyNmM5NzU3ZGIyYWRiODVkZmJjYTYzZmEiLCJ1c2VySWQiOiI3NzIyNTI5NzkifQ==</vt:lpwstr>
  </property>
</Properties>
</file>