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1C69F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12</w:t>
      </w:r>
    </w:p>
    <w:p w14:paraId="5E02726D"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0CD41A54"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2025年度省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科学技术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进步奖提名公示</w:t>
      </w:r>
    </w:p>
    <w:p w14:paraId="0CC00E07">
      <w:pPr>
        <w:spacing w:line="400" w:lineRule="exact"/>
        <w:rPr>
          <w:rFonts w:hint="eastAsia" w:ascii="仿宋" w:hAnsi="仿宋" w:eastAsia="仿宋"/>
          <w:b/>
          <w:bCs/>
          <w:szCs w:val="28"/>
        </w:rPr>
      </w:pPr>
      <w:bookmarkStart w:id="0" w:name="_GoBack"/>
      <w:bookmarkEnd w:id="0"/>
    </w:p>
    <w:p w14:paraId="59131392">
      <w:pPr>
        <w:spacing w:line="560" w:lineRule="exact"/>
        <w:ind w:left="2240" w:hanging="2240" w:hangingChars="700"/>
        <w:rPr>
          <w:rFonts w:hint="eastAsia" w:ascii="仿宋_GB2312" w:hAnsi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一、项目名称：</w:t>
      </w:r>
      <w:r>
        <w:rPr>
          <w:rFonts w:hint="default" w:ascii="仿宋_GB2312" w:hAnsi="宋体"/>
          <w:sz w:val="32"/>
          <w:szCs w:val="32"/>
        </w:rPr>
        <w:t>食品安全风险智能监测与事故协查一体化平台构建及应用</w:t>
      </w:r>
    </w:p>
    <w:p w14:paraId="14678668">
      <w:pPr>
        <w:spacing w:line="560" w:lineRule="exact"/>
        <w:rPr>
          <w:rFonts w:hint="eastAsia" w:ascii="仿宋_GB2312" w:hAnsi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二、提名单位：</w:t>
      </w:r>
      <w:r>
        <w:rPr>
          <w:rFonts w:hint="default" w:ascii="仿宋_GB2312" w:hAnsi="仿宋"/>
          <w:sz w:val="32"/>
          <w:szCs w:val="32"/>
        </w:rPr>
        <w:t>贵州省</w:t>
      </w:r>
      <w:r>
        <w:rPr>
          <w:rFonts w:hint="default" w:ascii="仿宋_GB2312" w:hAnsi="仿宋"/>
          <w:sz w:val="32"/>
          <w:szCs w:val="32"/>
          <w:lang w:val="en-US" w:eastAsia="zh-CN"/>
        </w:rPr>
        <w:t>卫生健康委员会</w:t>
      </w:r>
    </w:p>
    <w:p w14:paraId="5BC1BEA6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三、主要知识产权和标准规范等目录</w:t>
      </w:r>
    </w:p>
    <w:tbl>
      <w:tblPr>
        <w:tblStyle w:val="6"/>
        <w:tblW w:w="957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58"/>
        <w:gridCol w:w="1187"/>
        <w:gridCol w:w="798"/>
        <w:gridCol w:w="885"/>
        <w:gridCol w:w="851"/>
        <w:gridCol w:w="1293"/>
        <w:gridCol w:w="1276"/>
        <w:gridCol w:w="1442"/>
        <w:gridCol w:w="885"/>
      </w:tblGrid>
      <w:tr w14:paraId="510EE5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958" w:type="dxa"/>
            <w:vAlign w:val="center"/>
          </w:tcPr>
          <w:p w14:paraId="793E58A7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 w:val="21"/>
                <w:szCs w:val="21"/>
              </w:rPr>
              <w:t>知识产权</w:t>
            </w: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  <w:t>（标准）</w:t>
            </w:r>
            <w:r>
              <w:rPr>
                <w:rFonts w:ascii="宋体" w:hAnsi="宋体" w:eastAsia="宋体" w:cs="Times New Roman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1187" w:type="dxa"/>
            <w:vAlign w:val="center"/>
          </w:tcPr>
          <w:p w14:paraId="1D88CD6A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  <w:t>知识产权（标准）具体</w:t>
            </w:r>
            <w:r>
              <w:rPr>
                <w:rFonts w:ascii="宋体" w:hAnsi="宋体" w:eastAsia="宋体" w:cs="Times New Roman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798" w:type="dxa"/>
            <w:vAlign w:val="center"/>
          </w:tcPr>
          <w:p w14:paraId="234A9D6D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 w:val="21"/>
                <w:szCs w:val="21"/>
              </w:rPr>
              <w:t>国</w:t>
            </w: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  <w:t>家</w:t>
            </w:r>
          </w:p>
          <w:p w14:paraId="113DD4CC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  <w:t>地</w:t>
            </w:r>
            <w:r>
              <w:rPr>
                <w:rFonts w:ascii="宋体" w:hAnsi="宋体" w:eastAsia="宋体" w:cs="Times New Roman"/>
                <w:b/>
                <w:bCs/>
                <w:sz w:val="21"/>
                <w:szCs w:val="21"/>
              </w:rPr>
              <w:t>区）</w:t>
            </w:r>
          </w:p>
        </w:tc>
        <w:tc>
          <w:tcPr>
            <w:tcW w:w="885" w:type="dxa"/>
            <w:vAlign w:val="center"/>
          </w:tcPr>
          <w:p w14:paraId="14A15FBE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  <w:t>授权号（标准编号）</w:t>
            </w:r>
          </w:p>
        </w:tc>
        <w:tc>
          <w:tcPr>
            <w:tcW w:w="851" w:type="dxa"/>
            <w:vAlign w:val="center"/>
          </w:tcPr>
          <w:p w14:paraId="44C0D2EC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  <w:t>授权（标准发布）日期</w:t>
            </w:r>
          </w:p>
        </w:tc>
        <w:tc>
          <w:tcPr>
            <w:tcW w:w="1293" w:type="dxa"/>
            <w:vAlign w:val="center"/>
          </w:tcPr>
          <w:p w14:paraId="52821CE3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  <w:t>证书编号（标准批准发布</w:t>
            </w:r>
            <w:r>
              <w:rPr>
                <w:rFonts w:ascii="宋体" w:hAnsi="宋体" w:eastAsia="宋体" w:cs="Times New Roman"/>
                <w:b/>
                <w:bCs/>
                <w:sz w:val="21"/>
                <w:szCs w:val="21"/>
              </w:rPr>
              <w:t>部门</w:t>
            </w: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72F37725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  <w:t>权利人（标准起草单位）</w:t>
            </w:r>
          </w:p>
        </w:tc>
        <w:tc>
          <w:tcPr>
            <w:tcW w:w="1442" w:type="dxa"/>
            <w:vAlign w:val="center"/>
          </w:tcPr>
          <w:p w14:paraId="763962B5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  <w:t>发明人（标准起草人）</w:t>
            </w:r>
          </w:p>
        </w:tc>
        <w:tc>
          <w:tcPr>
            <w:tcW w:w="885" w:type="dxa"/>
            <w:vAlign w:val="center"/>
          </w:tcPr>
          <w:p w14:paraId="0FBF1BE8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</w:rPr>
              <w:t>发明专利（标准）有效状态</w:t>
            </w:r>
          </w:p>
        </w:tc>
      </w:tr>
      <w:tr w14:paraId="108B15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12C966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计算机软件著作权</w:t>
            </w:r>
          </w:p>
        </w:tc>
        <w:tc>
          <w:tcPr>
            <w:tcW w:w="1187" w:type="dxa"/>
            <w:vAlign w:val="center"/>
          </w:tcPr>
          <w:p w14:paraId="26C18074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食品安全风险监测数据管理平台</w:t>
            </w:r>
          </w:p>
        </w:tc>
        <w:tc>
          <w:tcPr>
            <w:tcW w:w="798" w:type="dxa"/>
            <w:vAlign w:val="center"/>
          </w:tcPr>
          <w:p w14:paraId="1D8A44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885" w:type="dxa"/>
            <w:vAlign w:val="center"/>
          </w:tcPr>
          <w:p w14:paraId="699199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2019SR0318085</w:t>
            </w:r>
          </w:p>
        </w:tc>
        <w:tc>
          <w:tcPr>
            <w:tcW w:w="851" w:type="dxa"/>
            <w:vAlign w:val="center"/>
          </w:tcPr>
          <w:p w14:paraId="26821A5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2019.01.05</w:t>
            </w:r>
          </w:p>
        </w:tc>
        <w:tc>
          <w:tcPr>
            <w:tcW w:w="1293" w:type="dxa"/>
            <w:vAlign w:val="center"/>
          </w:tcPr>
          <w:p w14:paraId="3ECC6AF7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软著登字第3738807号</w:t>
            </w:r>
          </w:p>
        </w:tc>
        <w:tc>
          <w:tcPr>
            <w:tcW w:w="1276" w:type="dxa"/>
            <w:vAlign w:val="center"/>
          </w:tcPr>
          <w:p w14:paraId="51015EF8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贵州省疾病预防控制中心、北京三维天地科技股份有限公司</w:t>
            </w:r>
          </w:p>
        </w:tc>
        <w:tc>
          <w:tcPr>
            <w:tcW w:w="1442" w:type="dxa"/>
            <w:vAlign w:val="center"/>
          </w:tcPr>
          <w:p w14:paraId="42988642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郭华; 张权; 李磊; 马翔</w:t>
            </w:r>
          </w:p>
        </w:tc>
        <w:tc>
          <w:tcPr>
            <w:tcW w:w="885" w:type="dxa"/>
            <w:vAlign w:val="center"/>
          </w:tcPr>
          <w:p w14:paraId="6C966995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097340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24A9D56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计算机软件著作权</w:t>
            </w:r>
          </w:p>
        </w:tc>
        <w:tc>
          <w:tcPr>
            <w:tcW w:w="1187" w:type="dxa"/>
            <w:vAlign w:val="center"/>
          </w:tcPr>
          <w:p w14:paraId="0809B213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贵州省食品安全监测管理系统</w:t>
            </w:r>
          </w:p>
        </w:tc>
        <w:tc>
          <w:tcPr>
            <w:tcW w:w="798" w:type="dxa"/>
            <w:vAlign w:val="center"/>
          </w:tcPr>
          <w:p w14:paraId="1D8AB70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885" w:type="dxa"/>
            <w:vAlign w:val="center"/>
          </w:tcPr>
          <w:p w14:paraId="1723DC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2019SR0318984</w:t>
            </w:r>
          </w:p>
        </w:tc>
        <w:tc>
          <w:tcPr>
            <w:tcW w:w="851" w:type="dxa"/>
            <w:vAlign w:val="center"/>
          </w:tcPr>
          <w:p w14:paraId="73197C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2019.01.05</w:t>
            </w:r>
          </w:p>
        </w:tc>
        <w:tc>
          <w:tcPr>
            <w:tcW w:w="1293" w:type="dxa"/>
            <w:vAlign w:val="center"/>
          </w:tcPr>
          <w:p w14:paraId="196CAAAC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软著登字第3739741号</w:t>
            </w:r>
          </w:p>
        </w:tc>
        <w:tc>
          <w:tcPr>
            <w:tcW w:w="1276" w:type="dxa"/>
            <w:vAlign w:val="center"/>
          </w:tcPr>
          <w:p w14:paraId="39B2C6C1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贵州省疾病预防控制中心、北京三维天地科技股份有限公司</w:t>
            </w:r>
          </w:p>
        </w:tc>
        <w:tc>
          <w:tcPr>
            <w:tcW w:w="1442" w:type="dxa"/>
            <w:vAlign w:val="center"/>
          </w:tcPr>
          <w:p w14:paraId="7ABFE7AF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郭华; 李磊; 张权; 马翔</w:t>
            </w:r>
          </w:p>
        </w:tc>
        <w:tc>
          <w:tcPr>
            <w:tcW w:w="885" w:type="dxa"/>
            <w:vAlign w:val="center"/>
          </w:tcPr>
          <w:p w14:paraId="441AADA2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71DF98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58D421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授权发明专利</w:t>
            </w:r>
          </w:p>
        </w:tc>
        <w:tc>
          <w:tcPr>
            <w:tcW w:w="1187" w:type="dxa"/>
            <w:vAlign w:val="center"/>
          </w:tcPr>
          <w:p w14:paraId="782FB5EA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一种实验室科学数据管理系统</w:t>
            </w:r>
          </w:p>
        </w:tc>
        <w:tc>
          <w:tcPr>
            <w:tcW w:w="798" w:type="dxa"/>
            <w:vAlign w:val="center"/>
          </w:tcPr>
          <w:p w14:paraId="160E496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885" w:type="dxa"/>
            <w:vAlign w:val="center"/>
          </w:tcPr>
          <w:p w14:paraId="71DC210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ZL 2020 11262169.6</w:t>
            </w:r>
          </w:p>
        </w:tc>
        <w:tc>
          <w:tcPr>
            <w:tcW w:w="851" w:type="dxa"/>
            <w:vAlign w:val="center"/>
          </w:tcPr>
          <w:p w14:paraId="665DC3A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2021.6.15</w:t>
            </w:r>
          </w:p>
        </w:tc>
        <w:tc>
          <w:tcPr>
            <w:tcW w:w="1293" w:type="dxa"/>
            <w:vAlign w:val="center"/>
          </w:tcPr>
          <w:p w14:paraId="77F47575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第4489172号</w:t>
            </w:r>
          </w:p>
        </w:tc>
        <w:tc>
          <w:tcPr>
            <w:tcW w:w="1276" w:type="dxa"/>
            <w:vAlign w:val="center"/>
          </w:tcPr>
          <w:p w14:paraId="41D86340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北京三维天地科技股份有限公司</w:t>
            </w:r>
          </w:p>
        </w:tc>
        <w:tc>
          <w:tcPr>
            <w:tcW w:w="1442" w:type="dxa"/>
            <w:vAlign w:val="center"/>
          </w:tcPr>
          <w:p w14:paraId="11658C24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王兆君、金震、张京日</w:t>
            </w:r>
          </w:p>
        </w:tc>
        <w:tc>
          <w:tcPr>
            <w:tcW w:w="885" w:type="dxa"/>
            <w:vAlign w:val="center"/>
          </w:tcPr>
          <w:p w14:paraId="4ED0F785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32721F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679D7D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授权发明专利</w:t>
            </w:r>
          </w:p>
        </w:tc>
        <w:tc>
          <w:tcPr>
            <w:tcW w:w="1187" w:type="dxa"/>
            <w:vAlign w:val="center"/>
          </w:tcPr>
          <w:p w14:paraId="4E17718B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一种基于对称算法的数据交换平台和数据交换方法</w:t>
            </w:r>
          </w:p>
        </w:tc>
        <w:tc>
          <w:tcPr>
            <w:tcW w:w="798" w:type="dxa"/>
            <w:vAlign w:val="center"/>
          </w:tcPr>
          <w:p w14:paraId="1939AA0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885" w:type="dxa"/>
            <w:vAlign w:val="center"/>
          </w:tcPr>
          <w:p w14:paraId="0233A0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ZL 2020 11355706.1</w:t>
            </w:r>
          </w:p>
        </w:tc>
        <w:tc>
          <w:tcPr>
            <w:tcW w:w="851" w:type="dxa"/>
            <w:vAlign w:val="center"/>
          </w:tcPr>
          <w:p w14:paraId="5E9CE40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2021.8.27</w:t>
            </w:r>
          </w:p>
        </w:tc>
        <w:tc>
          <w:tcPr>
            <w:tcW w:w="1293" w:type="dxa"/>
            <w:vAlign w:val="center"/>
          </w:tcPr>
          <w:p w14:paraId="3C10AEFA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第4642691号</w:t>
            </w:r>
          </w:p>
        </w:tc>
        <w:tc>
          <w:tcPr>
            <w:tcW w:w="1276" w:type="dxa"/>
            <w:vAlign w:val="center"/>
          </w:tcPr>
          <w:p w14:paraId="2B194177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北京三维天地科技股份有限公司</w:t>
            </w:r>
          </w:p>
        </w:tc>
        <w:tc>
          <w:tcPr>
            <w:tcW w:w="1442" w:type="dxa"/>
            <w:vAlign w:val="center"/>
          </w:tcPr>
          <w:p w14:paraId="2EB4CE73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王兆君，金震，曹朝辉，李明，康进港</w:t>
            </w:r>
          </w:p>
        </w:tc>
        <w:tc>
          <w:tcPr>
            <w:tcW w:w="885" w:type="dxa"/>
            <w:vAlign w:val="center"/>
          </w:tcPr>
          <w:p w14:paraId="0B04157B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64373A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7BF506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授权发明专利</w:t>
            </w:r>
          </w:p>
        </w:tc>
        <w:tc>
          <w:tcPr>
            <w:tcW w:w="1187" w:type="dxa"/>
            <w:vAlign w:val="center"/>
          </w:tcPr>
          <w:p w14:paraId="357D0B53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一种用于实验室信息管理系统中维护计算公式的方法 </w:t>
            </w:r>
          </w:p>
        </w:tc>
        <w:tc>
          <w:tcPr>
            <w:tcW w:w="798" w:type="dxa"/>
            <w:vAlign w:val="center"/>
          </w:tcPr>
          <w:p w14:paraId="33B553C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885" w:type="dxa"/>
            <w:vAlign w:val="center"/>
          </w:tcPr>
          <w:p w14:paraId="3A8CB1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ZL 2021 10523865.6</w:t>
            </w:r>
          </w:p>
        </w:tc>
        <w:tc>
          <w:tcPr>
            <w:tcW w:w="851" w:type="dxa"/>
            <w:vAlign w:val="center"/>
          </w:tcPr>
          <w:p w14:paraId="3DA71C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2021.11.23</w:t>
            </w:r>
          </w:p>
        </w:tc>
        <w:tc>
          <w:tcPr>
            <w:tcW w:w="1293" w:type="dxa"/>
            <w:vAlign w:val="center"/>
          </w:tcPr>
          <w:p w14:paraId="55CDA485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第4813405号</w:t>
            </w:r>
          </w:p>
        </w:tc>
        <w:tc>
          <w:tcPr>
            <w:tcW w:w="1276" w:type="dxa"/>
            <w:vAlign w:val="center"/>
          </w:tcPr>
          <w:p w14:paraId="6267C045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北京三维天地科技股份有限公司</w:t>
            </w:r>
          </w:p>
        </w:tc>
        <w:tc>
          <w:tcPr>
            <w:tcW w:w="1442" w:type="dxa"/>
            <w:vAlign w:val="center"/>
          </w:tcPr>
          <w:p w14:paraId="700F634E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金震、张京日、耿金帅、石晓文</w:t>
            </w:r>
          </w:p>
        </w:tc>
        <w:tc>
          <w:tcPr>
            <w:tcW w:w="885" w:type="dxa"/>
            <w:vAlign w:val="center"/>
          </w:tcPr>
          <w:p w14:paraId="281535EA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467C3C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16D58F8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授权发明专利</w:t>
            </w:r>
          </w:p>
        </w:tc>
        <w:tc>
          <w:tcPr>
            <w:tcW w:w="1187" w:type="dxa"/>
            <w:vAlign w:val="center"/>
          </w:tcPr>
          <w:p w14:paraId="309752D9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一种面向海量异构数据采集的质量大数据系统</w:t>
            </w:r>
          </w:p>
        </w:tc>
        <w:tc>
          <w:tcPr>
            <w:tcW w:w="798" w:type="dxa"/>
            <w:vAlign w:val="center"/>
          </w:tcPr>
          <w:p w14:paraId="07DAE17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885" w:type="dxa"/>
            <w:vAlign w:val="center"/>
          </w:tcPr>
          <w:p w14:paraId="6C3570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ZL 2021 10051318.2</w:t>
            </w:r>
          </w:p>
        </w:tc>
        <w:tc>
          <w:tcPr>
            <w:tcW w:w="851" w:type="dxa"/>
            <w:vAlign w:val="center"/>
          </w:tcPr>
          <w:p w14:paraId="630F94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2021.5.18</w:t>
            </w:r>
          </w:p>
        </w:tc>
        <w:tc>
          <w:tcPr>
            <w:tcW w:w="1293" w:type="dxa"/>
            <w:vAlign w:val="center"/>
          </w:tcPr>
          <w:p w14:paraId="5A9D574D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第4433457号</w:t>
            </w:r>
          </w:p>
        </w:tc>
        <w:tc>
          <w:tcPr>
            <w:tcW w:w="1276" w:type="dxa"/>
            <w:vAlign w:val="center"/>
          </w:tcPr>
          <w:p w14:paraId="5D73A732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北京三维天地科技股份有限公司</w:t>
            </w:r>
          </w:p>
        </w:tc>
        <w:tc>
          <w:tcPr>
            <w:tcW w:w="1442" w:type="dxa"/>
            <w:vAlign w:val="center"/>
          </w:tcPr>
          <w:p w14:paraId="4120FAF9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金震、王兆君、李明、曹朝辉</w:t>
            </w:r>
          </w:p>
        </w:tc>
        <w:tc>
          <w:tcPr>
            <w:tcW w:w="885" w:type="dxa"/>
            <w:vAlign w:val="center"/>
          </w:tcPr>
          <w:p w14:paraId="1652CD32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779BAF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3913642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授权发明专利</w:t>
            </w:r>
          </w:p>
        </w:tc>
        <w:tc>
          <w:tcPr>
            <w:tcW w:w="1187" w:type="dxa"/>
            <w:vAlign w:val="center"/>
          </w:tcPr>
          <w:p w14:paraId="11174983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实现数据可视化及数据整合ETL的解决方法及系统</w:t>
            </w:r>
          </w:p>
        </w:tc>
        <w:tc>
          <w:tcPr>
            <w:tcW w:w="798" w:type="dxa"/>
            <w:vAlign w:val="center"/>
          </w:tcPr>
          <w:p w14:paraId="5723C53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885" w:type="dxa"/>
            <w:vAlign w:val="center"/>
          </w:tcPr>
          <w:p w14:paraId="06D055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ZL 2021 10374939.4</w:t>
            </w:r>
          </w:p>
        </w:tc>
        <w:tc>
          <w:tcPr>
            <w:tcW w:w="851" w:type="dxa"/>
            <w:vAlign w:val="center"/>
          </w:tcPr>
          <w:p w14:paraId="50DCF1E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2021.7.20</w:t>
            </w:r>
          </w:p>
        </w:tc>
        <w:tc>
          <w:tcPr>
            <w:tcW w:w="1293" w:type="dxa"/>
            <w:vAlign w:val="center"/>
          </w:tcPr>
          <w:p w14:paraId="527C02B7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第4556162号</w:t>
            </w:r>
          </w:p>
        </w:tc>
        <w:tc>
          <w:tcPr>
            <w:tcW w:w="1276" w:type="dxa"/>
            <w:vAlign w:val="center"/>
          </w:tcPr>
          <w:p w14:paraId="10F50357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北京三维天地科技股份有限公司</w:t>
            </w:r>
          </w:p>
        </w:tc>
        <w:tc>
          <w:tcPr>
            <w:tcW w:w="1442" w:type="dxa"/>
            <w:vAlign w:val="center"/>
          </w:tcPr>
          <w:p w14:paraId="215C7E04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金震、张京日、徐伟</w:t>
            </w:r>
          </w:p>
        </w:tc>
        <w:tc>
          <w:tcPr>
            <w:tcW w:w="885" w:type="dxa"/>
            <w:vAlign w:val="center"/>
          </w:tcPr>
          <w:p w14:paraId="795EB7D7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1E1BEA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302157B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授权发明专利</w:t>
            </w:r>
          </w:p>
        </w:tc>
        <w:tc>
          <w:tcPr>
            <w:tcW w:w="1187" w:type="dxa"/>
            <w:vAlign w:val="center"/>
          </w:tcPr>
          <w:p w14:paraId="667250B8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一种基于多维分析技术的数据质量健康度分析方法及系统</w:t>
            </w:r>
          </w:p>
        </w:tc>
        <w:tc>
          <w:tcPr>
            <w:tcW w:w="798" w:type="dxa"/>
            <w:vAlign w:val="center"/>
          </w:tcPr>
          <w:p w14:paraId="0286FC9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885" w:type="dxa"/>
            <w:vAlign w:val="center"/>
          </w:tcPr>
          <w:p w14:paraId="211E35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ZL 2020 11362385.8</w:t>
            </w:r>
          </w:p>
        </w:tc>
        <w:tc>
          <w:tcPr>
            <w:tcW w:w="851" w:type="dxa"/>
            <w:vAlign w:val="center"/>
          </w:tcPr>
          <w:p w14:paraId="2AABCD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2021.8.17</w:t>
            </w:r>
          </w:p>
        </w:tc>
        <w:tc>
          <w:tcPr>
            <w:tcW w:w="1293" w:type="dxa"/>
            <w:vAlign w:val="center"/>
          </w:tcPr>
          <w:p w14:paraId="4CDEB951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第4616301号</w:t>
            </w:r>
          </w:p>
        </w:tc>
        <w:tc>
          <w:tcPr>
            <w:tcW w:w="1276" w:type="dxa"/>
            <w:vAlign w:val="center"/>
          </w:tcPr>
          <w:p w14:paraId="538AB111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北京三维天地科技股份有限公司</w:t>
            </w:r>
          </w:p>
        </w:tc>
        <w:tc>
          <w:tcPr>
            <w:tcW w:w="1442" w:type="dxa"/>
            <w:vAlign w:val="center"/>
          </w:tcPr>
          <w:p w14:paraId="3F2EEB30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金震，王兆君，康进港，李明，曹朝辉</w:t>
            </w:r>
          </w:p>
        </w:tc>
        <w:tc>
          <w:tcPr>
            <w:tcW w:w="885" w:type="dxa"/>
            <w:vAlign w:val="center"/>
          </w:tcPr>
          <w:p w14:paraId="70A8C3DB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1DA3BE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758C40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授权发明专利</w:t>
            </w:r>
          </w:p>
        </w:tc>
        <w:tc>
          <w:tcPr>
            <w:tcW w:w="1187" w:type="dxa"/>
            <w:vAlign w:val="center"/>
          </w:tcPr>
          <w:p w14:paraId="76B14774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一种让标准使用简单化的方法及系统</w:t>
            </w:r>
          </w:p>
        </w:tc>
        <w:tc>
          <w:tcPr>
            <w:tcW w:w="798" w:type="dxa"/>
            <w:vAlign w:val="center"/>
          </w:tcPr>
          <w:p w14:paraId="614EF8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885" w:type="dxa"/>
            <w:vAlign w:val="center"/>
          </w:tcPr>
          <w:p w14:paraId="07BCAA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ZL 2021 10385899.3</w:t>
            </w:r>
          </w:p>
        </w:tc>
        <w:tc>
          <w:tcPr>
            <w:tcW w:w="851" w:type="dxa"/>
            <w:vAlign w:val="center"/>
          </w:tcPr>
          <w:p w14:paraId="2A0D1BB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2021.11.5</w:t>
            </w:r>
          </w:p>
        </w:tc>
        <w:tc>
          <w:tcPr>
            <w:tcW w:w="1293" w:type="dxa"/>
            <w:vAlign w:val="center"/>
          </w:tcPr>
          <w:p w14:paraId="08040341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第4774725号</w:t>
            </w:r>
          </w:p>
        </w:tc>
        <w:tc>
          <w:tcPr>
            <w:tcW w:w="1276" w:type="dxa"/>
            <w:vAlign w:val="center"/>
          </w:tcPr>
          <w:p w14:paraId="704243E7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北京三维天地科技股份有限公司</w:t>
            </w:r>
          </w:p>
        </w:tc>
        <w:tc>
          <w:tcPr>
            <w:tcW w:w="1442" w:type="dxa"/>
            <w:vAlign w:val="center"/>
          </w:tcPr>
          <w:p w14:paraId="09831621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金震、张京日、徐伟、耿金帅</w:t>
            </w:r>
          </w:p>
        </w:tc>
        <w:tc>
          <w:tcPr>
            <w:tcW w:w="885" w:type="dxa"/>
            <w:vAlign w:val="center"/>
          </w:tcPr>
          <w:p w14:paraId="2B7D1429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531631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177EBAB7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计算机软件著作权</w:t>
            </w:r>
          </w:p>
        </w:tc>
        <w:tc>
          <w:tcPr>
            <w:tcW w:w="1187" w:type="dxa"/>
            <w:vAlign w:val="center"/>
          </w:tcPr>
          <w:p w14:paraId="47BB6349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数据录入信息安全防火墙系统V1.0</w:t>
            </w:r>
          </w:p>
        </w:tc>
        <w:tc>
          <w:tcPr>
            <w:tcW w:w="798" w:type="dxa"/>
            <w:vAlign w:val="center"/>
          </w:tcPr>
          <w:p w14:paraId="24381005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885" w:type="dxa"/>
            <w:vAlign w:val="center"/>
          </w:tcPr>
          <w:p w14:paraId="3E5E90CA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2021SR1367388</w:t>
            </w:r>
          </w:p>
        </w:tc>
        <w:tc>
          <w:tcPr>
            <w:tcW w:w="851" w:type="dxa"/>
            <w:vAlign w:val="center"/>
          </w:tcPr>
          <w:p w14:paraId="50FA267D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2021.6.22</w:t>
            </w:r>
          </w:p>
        </w:tc>
        <w:tc>
          <w:tcPr>
            <w:tcW w:w="1293" w:type="dxa"/>
            <w:vAlign w:val="center"/>
          </w:tcPr>
          <w:p w14:paraId="177B5F5B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软著登字第8090014号</w:t>
            </w:r>
          </w:p>
        </w:tc>
        <w:tc>
          <w:tcPr>
            <w:tcW w:w="1276" w:type="dxa"/>
            <w:vAlign w:val="center"/>
          </w:tcPr>
          <w:p w14:paraId="3BA6AAB1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吴炜</w:t>
            </w:r>
          </w:p>
        </w:tc>
        <w:tc>
          <w:tcPr>
            <w:tcW w:w="1442" w:type="dxa"/>
            <w:vAlign w:val="center"/>
          </w:tcPr>
          <w:p w14:paraId="246431AC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吴炜</w:t>
            </w:r>
          </w:p>
        </w:tc>
        <w:tc>
          <w:tcPr>
            <w:tcW w:w="885" w:type="dxa"/>
            <w:vAlign w:val="center"/>
          </w:tcPr>
          <w:p w14:paraId="6D153139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</w:tbl>
    <w:p w14:paraId="6451F988">
      <w:pPr>
        <w:spacing w:line="560" w:lineRule="exact"/>
        <w:ind w:left="2560" w:hanging="2560" w:hangingChars="800"/>
        <w:rPr>
          <w:rFonts w:hint="eastAsia" w:ascii="仿宋_GB2312" w:hAnsi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四、主要完成人：</w:t>
      </w:r>
      <w:r>
        <w:rPr>
          <w:rFonts w:hint="default" w:ascii="仿宋_GB2312" w:hAnsi="黑体"/>
          <w:sz w:val="32"/>
          <w:szCs w:val="32"/>
        </w:rPr>
        <w:t>郭华，方伟，吴炜，金震，张权，宋晓宁，王兆君</w:t>
      </w:r>
    </w:p>
    <w:p w14:paraId="3FF060A8">
      <w:pPr>
        <w:spacing w:line="560" w:lineRule="exact"/>
        <w:ind w:left="2560" w:hanging="2560" w:hangingChars="800"/>
        <w:rPr>
          <w:rFonts w:hint="default" w:ascii="仿宋_GB2312" w:hAnsi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五、主要</w:t>
      </w:r>
      <w:r>
        <w:rPr>
          <w:rFonts w:hint="eastAsia" w:ascii="黑体" w:hAnsi="黑体" w:eastAsia="黑体"/>
          <w:sz w:val="32"/>
          <w:szCs w:val="32"/>
        </w:rPr>
        <w:t>完成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单位：</w:t>
      </w:r>
      <w:r>
        <w:rPr>
          <w:rFonts w:hint="default" w:ascii="仿宋_GB2312" w:hAnsi="黑体"/>
          <w:sz w:val="32"/>
          <w:szCs w:val="32"/>
        </w:rPr>
        <w:t>贵州省疾病预防控制中心、北京三维天地科技股份有限公司、江南大学</w:t>
      </w:r>
      <w:r>
        <w:rPr>
          <w:rFonts w:hint="default" w:ascii="仿宋_GB2312" w:hAnsi="黑体"/>
          <w:sz w:val="32"/>
          <w:szCs w:val="32"/>
          <w:lang w:eastAsia="zh-CN"/>
        </w:rPr>
        <w:t>、</w:t>
      </w:r>
      <w:r>
        <w:rPr>
          <w:rFonts w:hint="default" w:ascii="仿宋_GB2312" w:hAnsi="黑体"/>
          <w:sz w:val="32"/>
          <w:szCs w:val="32"/>
          <w:lang w:val="en-US" w:eastAsia="zh-CN"/>
        </w:rPr>
        <w:t>南京医科大学</w:t>
      </w:r>
    </w:p>
    <w:p w14:paraId="4A1371F0">
      <w:pPr>
        <w:spacing w:line="560" w:lineRule="exact"/>
        <w:rPr>
          <w:rFonts w:hint="eastAsia" w:ascii="仿宋_GB2312" w:hAnsi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CC"/>
    <w:rsid w:val="0000088B"/>
    <w:rsid w:val="00037F03"/>
    <w:rsid w:val="00053899"/>
    <w:rsid w:val="000552E9"/>
    <w:rsid w:val="00072667"/>
    <w:rsid w:val="00080EE1"/>
    <w:rsid w:val="0008484E"/>
    <w:rsid w:val="000B35AE"/>
    <w:rsid w:val="00104415"/>
    <w:rsid w:val="001055A9"/>
    <w:rsid w:val="0013430A"/>
    <w:rsid w:val="0014690E"/>
    <w:rsid w:val="0018369A"/>
    <w:rsid w:val="001A4A3D"/>
    <w:rsid w:val="001C6D5A"/>
    <w:rsid w:val="001E1B34"/>
    <w:rsid w:val="002409AF"/>
    <w:rsid w:val="00275CA9"/>
    <w:rsid w:val="002838B6"/>
    <w:rsid w:val="002A7533"/>
    <w:rsid w:val="002C0BD9"/>
    <w:rsid w:val="002E70AA"/>
    <w:rsid w:val="00311648"/>
    <w:rsid w:val="00373ECC"/>
    <w:rsid w:val="003804CD"/>
    <w:rsid w:val="00384EEF"/>
    <w:rsid w:val="003A6694"/>
    <w:rsid w:val="003A6861"/>
    <w:rsid w:val="003B0D0F"/>
    <w:rsid w:val="003B4BCB"/>
    <w:rsid w:val="003B6FFE"/>
    <w:rsid w:val="003C06A0"/>
    <w:rsid w:val="0044377D"/>
    <w:rsid w:val="0046034F"/>
    <w:rsid w:val="00465940"/>
    <w:rsid w:val="00470DF0"/>
    <w:rsid w:val="0048624A"/>
    <w:rsid w:val="004A406A"/>
    <w:rsid w:val="004A5FDA"/>
    <w:rsid w:val="004B4E67"/>
    <w:rsid w:val="004C3B7C"/>
    <w:rsid w:val="004C464E"/>
    <w:rsid w:val="004D2169"/>
    <w:rsid w:val="005109E6"/>
    <w:rsid w:val="00515C08"/>
    <w:rsid w:val="00547CBF"/>
    <w:rsid w:val="005512D1"/>
    <w:rsid w:val="005517ED"/>
    <w:rsid w:val="00565CDB"/>
    <w:rsid w:val="005A295B"/>
    <w:rsid w:val="005D75A6"/>
    <w:rsid w:val="005E281E"/>
    <w:rsid w:val="005F0CA9"/>
    <w:rsid w:val="00600ABA"/>
    <w:rsid w:val="00615AED"/>
    <w:rsid w:val="00642878"/>
    <w:rsid w:val="00652F09"/>
    <w:rsid w:val="006A7E16"/>
    <w:rsid w:val="006B2E28"/>
    <w:rsid w:val="006C0831"/>
    <w:rsid w:val="006E05A0"/>
    <w:rsid w:val="006E5AB9"/>
    <w:rsid w:val="007117B2"/>
    <w:rsid w:val="00713E4D"/>
    <w:rsid w:val="00742833"/>
    <w:rsid w:val="00743CFF"/>
    <w:rsid w:val="007752AF"/>
    <w:rsid w:val="007A0822"/>
    <w:rsid w:val="007A4E28"/>
    <w:rsid w:val="007B6204"/>
    <w:rsid w:val="007B7B33"/>
    <w:rsid w:val="007D6FB7"/>
    <w:rsid w:val="007F6E17"/>
    <w:rsid w:val="00806DDE"/>
    <w:rsid w:val="00821185"/>
    <w:rsid w:val="00826404"/>
    <w:rsid w:val="00841482"/>
    <w:rsid w:val="00853B65"/>
    <w:rsid w:val="00853E89"/>
    <w:rsid w:val="008A0ED9"/>
    <w:rsid w:val="008A6272"/>
    <w:rsid w:val="008B079D"/>
    <w:rsid w:val="008B0FBD"/>
    <w:rsid w:val="008B24CD"/>
    <w:rsid w:val="008C782B"/>
    <w:rsid w:val="008E0947"/>
    <w:rsid w:val="008E3B62"/>
    <w:rsid w:val="008F053F"/>
    <w:rsid w:val="008F1FE0"/>
    <w:rsid w:val="009014D5"/>
    <w:rsid w:val="0093261A"/>
    <w:rsid w:val="00934D25"/>
    <w:rsid w:val="00953FF8"/>
    <w:rsid w:val="00956E5F"/>
    <w:rsid w:val="00973797"/>
    <w:rsid w:val="00986654"/>
    <w:rsid w:val="00997785"/>
    <w:rsid w:val="009A476C"/>
    <w:rsid w:val="009C7B83"/>
    <w:rsid w:val="009D3F80"/>
    <w:rsid w:val="00A02E31"/>
    <w:rsid w:val="00A075CA"/>
    <w:rsid w:val="00A109B4"/>
    <w:rsid w:val="00A42BBD"/>
    <w:rsid w:val="00A501EB"/>
    <w:rsid w:val="00AA7198"/>
    <w:rsid w:val="00AB0875"/>
    <w:rsid w:val="00AC440E"/>
    <w:rsid w:val="00AF735F"/>
    <w:rsid w:val="00B00426"/>
    <w:rsid w:val="00B01C30"/>
    <w:rsid w:val="00B1758C"/>
    <w:rsid w:val="00B23C86"/>
    <w:rsid w:val="00B27725"/>
    <w:rsid w:val="00B55DCC"/>
    <w:rsid w:val="00B602FF"/>
    <w:rsid w:val="00B611D3"/>
    <w:rsid w:val="00B84284"/>
    <w:rsid w:val="00BA003C"/>
    <w:rsid w:val="00BA4677"/>
    <w:rsid w:val="00BB6537"/>
    <w:rsid w:val="00BB7296"/>
    <w:rsid w:val="00BC55EB"/>
    <w:rsid w:val="00BD7117"/>
    <w:rsid w:val="00C07190"/>
    <w:rsid w:val="00C72217"/>
    <w:rsid w:val="00CA29D4"/>
    <w:rsid w:val="00CB2A12"/>
    <w:rsid w:val="00CB6261"/>
    <w:rsid w:val="00CC7DC7"/>
    <w:rsid w:val="00CE11C9"/>
    <w:rsid w:val="00CF61AA"/>
    <w:rsid w:val="00D107C5"/>
    <w:rsid w:val="00D16056"/>
    <w:rsid w:val="00D33724"/>
    <w:rsid w:val="00D3620E"/>
    <w:rsid w:val="00D7234F"/>
    <w:rsid w:val="00D74ED6"/>
    <w:rsid w:val="00D97E7E"/>
    <w:rsid w:val="00DA7DCC"/>
    <w:rsid w:val="00DC0BBE"/>
    <w:rsid w:val="00E4640F"/>
    <w:rsid w:val="00E659F0"/>
    <w:rsid w:val="00E90514"/>
    <w:rsid w:val="00EA7EFA"/>
    <w:rsid w:val="00EB19E3"/>
    <w:rsid w:val="00F045C4"/>
    <w:rsid w:val="00F23DBC"/>
    <w:rsid w:val="00F33C53"/>
    <w:rsid w:val="00F37C7A"/>
    <w:rsid w:val="00F50892"/>
    <w:rsid w:val="00F52788"/>
    <w:rsid w:val="00F8563D"/>
    <w:rsid w:val="00F86ED1"/>
    <w:rsid w:val="00F91214"/>
    <w:rsid w:val="00FA5737"/>
    <w:rsid w:val="00FB1F88"/>
    <w:rsid w:val="00FB4446"/>
    <w:rsid w:val="00FC521A"/>
    <w:rsid w:val="00FE1E74"/>
    <w:rsid w:val="00FF4F77"/>
    <w:rsid w:val="00FF6BB8"/>
    <w:rsid w:val="0AFD46DE"/>
    <w:rsid w:val="1F600E90"/>
    <w:rsid w:val="24034BC6"/>
    <w:rsid w:val="2DCB4DF1"/>
    <w:rsid w:val="4E07315A"/>
    <w:rsid w:val="71BB47C0"/>
    <w:rsid w:val="7C39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0"/>
    <w:pPr>
      <w:spacing w:after="120"/>
    </w:pPr>
    <w:rPr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886</Words>
  <Characters>1165</Characters>
  <Lines>192</Lines>
  <Paragraphs>111</Paragraphs>
  <TotalTime>0</TotalTime>
  <ScaleCrop>false</ScaleCrop>
  <LinksUpToDate>false</LinksUpToDate>
  <CharactersWithSpaces>1187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2020-05-10T16:02:00Z</dcterms:created>
  <dc:creator>V</dc:creator>
  <cp:lastModifiedBy>杜</cp:lastModifiedBy>
  <dcterms:modified xsi:type="dcterms:W3CDTF">2026-01-30T09:15:50Z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eyJoZGlkIjoiYzA0YTAzYTkyNmM5NzU3ZGIyYWRiODVkZmJjYTYzZmEiLCJ1c2VySWQiOiI3NzIyNTI5NzkifQ==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E1F50AE243D744B1AF6F725D94E0A8D5_13</vt:lpwstr>
  </property>
</Properties>
</file>