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AA1A2">
      <w:pPr>
        <w:spacing w:line="360" w:lineRule="auto"/>
        <w:ind w:firstLine="720" w:firstLineChars="20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附件1</w:t>
      </w:r>
    </w:p>
    <w:p w14:paraId="48AF7920">
      <w:pPr>
        <w:spacing w:line="360" w:lineRule="auto"/>
        <w:ind w:firstLine="723" w:firstLineChars="200"/>
        <w:jc w:val="left"/>
        <w:rPr>
          <w:rFonts w:hint="eastAsia" w:eastAsia="宋体"/>
          <w:b/>
          <w:bCs/>
          <w:sz w:val="36"/>
          <w:szCs w:val="36"/>
          <w:lang w:val="en-US" w:eastAsia="zh-CN"/>
        </w:rPr>
      </w:pPr>
    </w:p>
    <w:p w14:paraId="4417A8FC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采购设备预算金额及主要技术参数</w:t>
      </w:r>
    </w:p>
    <w:tbl>
      <w:tblPr>
        <w:tblStyle w:val="3"/>
        <w:tblW w:w="9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269"/>
        <w:gridCol w:w="1203"/>
        <w:gridCol w:w="4873"/>
        <w:gridCol w:w="1516"/>
      </w:tblGrid>
      <w:tr w14:paraId="480A9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9" w:type="dxa"/>
            <w:vAlign w:val="center"/>
          </w:tcPr>
          <w:p w14:paraId="2E21E84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269" w:type="dxa"/>
            <w:vAlign w:val="center"/>
          </w:tcPr>
          <w:p w14:paraId="3BA8B78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203" w:type="dxa"/>
            <w:vAlign w:val="center"/>
          </w:tcPr>
          <w:p w14:paraId="1298C56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单价限价（万元）</w:t>
            </w:r>
          </w:p>
        </w:tc>
        <w:tc>
          <w:tcPr>
            <w:tcW w:w="4873" w:type="dxa"/>
            <w:vAlign w:val="center"/>
          </w:tcPr>
          <w:p w14:paraId="766DFB9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主要技术参数</w:t>
            </w:r>
          </w:p>
        </w:tc>
        <w:tc>
          <w:tcPr>
            <w:tcW w:w="1516" w:type="dxa"/>
            <w:vAlign w:val="center"/>
          </w:tcPr>
          <w:p w14:paraId="73EC2BB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  <w:p w14:paraId="5CFD48F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（国产/进口）</w:t>
            </w:r>
          </w:p>
        </w:tc>
      </w:tr>
      <w:tr w14:paraId="7D1D4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9" w:type="dxa"/>
          </w:tcPr>
          <w:p w14:paraId="5FFC300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69" w:type="dxa"/>
          </w:tcPr>
          <w:p w14:paraId="57F9D040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直线加速器</w:t>
            </w:r>
          </w:p>
        </w:tc>
        <w:tc>
          <w:tcPr>
            <w:tcW w:w="1203" w:type="dxa"/>
          </w:tcPr>
          <w:p w14:paraId="294ADC3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3000</w:t>
            </w:r>
          </w:p>
        </w:tc>
        <w:tc>
          <w:tcPr>
            <w:tcW w:w="4873" w:type="dxa"/>
          </w:tcPr>
          <w:p w14:paraId="6123483F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一、基本需求（功能用途）：支持 3D-CRT、IMRT、VMAT、IGRT、SRS、SBRT、SRT 等放疗技术，并配备相关软/硬件，具有安全联锁装置。更新设备新增功能有：</w:t>
            </w:r>
          </w:p>
          <w:p w14:paraId="5961AE89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1.容积调强放射治疗；</w:t>
            </w:r>
          </w:p>
          <w:p w14:paraId="564285DF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2.立体定向放射治疗和头部立体定向放射外科（SBRT/SRS），在国家药品监督管理局 NMPA 注册证的适用范围中需要有明确的说明；</w:t>
            </w:r>
          </w:p>
          <w:p w14:paraId="566F796D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3.实时影像动态验证系统；</w:t>
            </w:r>
          </w:p>
          <w:p w14:paraId="66B2413D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4.呼吸门控治疗系统等。</w:t>
            </w:r>
          </w:p>
          <w:p w14:paraId="2FCB555D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二、硬件软件基本配置需求（包括：超声主机、显示器、探头、检查床、电脑、打印机等配置类型及数量）：</w:t>
            </w:r>
          </w:p>
          <w:p w14:paraId="3291B750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（一）硬件基本配置需求：</w:t>
            </w:r>
          </w:p>
          <w:p w14:paraId="511D0C76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1.主机1台，包含有：直线加速器控制系统、高精度立体定向放疗系统、高精治疗机头、病人支撑六维床系统、千伏级影像引导系统、4D-CBCT影像引导及运动管理系统、放射外科治疗系统、呼吸门控治疗系统、质控功能模块及附件等。</w:t>
            </w:r>
          </w:p>
          <w:p w14:paraId="168B2114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（二）软件基本配置需求：</w:t>
            </w:r>
          </w:p>
          <w:p w14:paraId="6D0EF344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1.放射治疗信息管理系统1套；</w:t>
            </w:r>
          </w:p>
          <w:p w14:paraId="49C85321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2.治疗计划系统（包含3套物理师工作站和5套医生勾画工作站，医生工作站带AI自动勾画系统，支持数量超过 150 个的危及器官自动勾画）。</w:t>
            </w:r>
          </w:p>
          <w:p w14:paraId="0B35546C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（三）辅助设备：</w:t>
            </w:r>
          </w:p>
          <w:p w14:paraId="083EB865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1.光学体表跟踪（≥3台3D相机，≥6摄像头）呼吸运动管理系统，可与加速器束流系统联动；</w:t>
            </w:r>
          </w:p>
          <w:p w14:paraId="0B1B8B93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2.室内检测显示器≥1个；</w:t>
            </w:r>
          </w:p>
          <w:p w14:paraId="55E4000C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3.激光定位系统1套；</w:t>
            </w:r>
          </w:p>
          <w:p w14:paraId="555FC43B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4.彩色闭路电视监视系统（无死角）和对讲机1套；</w:t>
            </w:r>
          </w:p>
          <w:p w14:paraId="2B27DAA3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5.专用水冷机1套；</w:t>
            </w:r>
          </w:p>
          <w:p w14:paraId="2FE2E5ED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6.稳压电源1套；</w:t>
            </w:r>
          </w:p>
          <w:p w14:paraId="2E337D6A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7.高精恒温恒湿机2台；</w:t>
            </w:r>
          </w:p>
          <w:p w14:paraId="5DB31E20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8.在线环境辐射报警仪；</w:t>
            </w:r>
          </w:p>
          <w:p w14:paraId="6E9C4456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9.高精水平仪1台；</w:t>
            </w:r>
          </w:p>
          <w:p w14:paraId="34F595FC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10.彩色激光打印机2台等。</w:t>
            </w:r>
          </w:p>
          <w:p w14:paraId="771710BE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三、主要技术参数（核心技术参数）：</w:t>
            </w:r>
          </w:p>
          <w:p w14:paraId="669639B5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1.加速管类型：驻波/行波。</w:t>
            </w:r>
          </w:p>
          <w:p w14:paraId="7251FE6C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2.X 线能量：6MV，10MV，FF模式剂量率≥600MU/min，6MV具备FFF 工作模式，FFF 模式剂量率≥1400MU/min；电子线能量：6Mev，9Mev，12Mev，16Mev，剂量率≥600MU/min。</w:t>
            </w:r>
          </w:p>
          <w:p w14:paraId="4890251F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3.多叶准直器系统：多叶光栅应≥120 叶，配备多级准直系统，配备 MLC，全部或部分 MLC 在等中心投影宽度≤5mm。</w:t>
            </w:r>
          </w:p>
          <w:p w14:paraId="00687153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4.叶片位置精度：≤±1mm；</w:t>
            </w:r>
          </w:p>
          <w:p w14:paraId="438816DE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5.机架及准直器系统等中心精度≤0.5mm；</w:t>
            </w:r>
          </w:p>
          <w:p w14:paraId="5A08CFE1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6.机架、准直器和治疗床等中心精度：≤0.5mm 半径球体；</w:t>
            </w:r>
          </w:p>
          <w:p w14:paraId="3D15FD74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7.叶准直器最大照射野：≥40cm×40cm，叶片过中线最大距离≥20cm；</w:t>
            </w:r>
          </w:p>
          <w:p w14:paraId="24D878C0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8.独立准直器和多叶准直器联合漏射率：≤0.05%。</w:t>
            </w:r>
          </w:p>
          <w:p w14:paraId="34C5EA71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9.配备 EPID 及 CBCT 影像系统，其中 CBCT、MV 影像与治疗束流采用同一中心设计，kV 成像中心和 MV 束流系统中心的一致性≤1mm。</w:t>
            </w:r>
          </w:p>
          <w:p w14:paraId="62B33370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10.具备头部全自动非共面立体定向放射外科治疗技术。</w:t>
            </w:r>
          </w:p>
          <w:p w14:paraId="11B6EA65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11.配置原厂呼吸门控系统，满足运动靶区的门控治疗模式。</w:t>
            </w:r>
          </w:p>
          <w:p w14:paraId="62EC85B8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12.具有影像引导系统。</w:t>
            </w:r>
          </w:p>
          <w:p w14:paraId="28DD2114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13.具有容积旋转调强功能。</w:t>
            </w:r>
          </w:p>
          <w:p w14:paraId="2DB430D9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14.放射治疗计划系统：放射治疗计划系统应具有目前最新最主流的算法，具有原厂软件著作权证。</w:t>
            </w:r>
          </w:p>
          <w:p w14:paraId="4EC373C3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15.配备放射治疗计划系统及医生工作站，物理师工作站≥3 套，医生工作站应≥5 套，具有 GPU 加速优化硬件。医生工作站带 AI靶区自动勾画功能，器官勾画数量≥150个，具备形变配准的审查 QA 工具。</w:t>
            </w:r>
          </w:p>
          <w:p w14:paraId="3B74D31A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16.具有放射治疗患者定位系统。</w:t>
            </w:r>
          </w:p>
          <w:p w14:paraId="0C001EA7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17.具有立体定向放射治疗技术和头部立体定向放射外科治疗技术（SBRT/SRS）</w:t>
            </w:r>
          </w:p>
          <w:p w14:paraId="77650807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18.具有在线剂量验证功能，支持嵌入式高效计划质控功能。</w:t>
            </w:r>
          </w:p>
          <w:p w14:paraId="1DCF503A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19.具有肿瘤信息管理系统。</w:t>
            </w:r>
          </w:p>
          <w:p w14:paraId="68B9839F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20.治疗模式：具有等中心治疗、旋转治疗、适形治疗、调强治疗、VMAT 治疗等。</w:t>
            </w:r>
          </w:p>
          <w:p w14:paraId="076648B2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21.准直器系统可旋转范围：≥350°，精度≤0.5度。</w:t>
            </w:r>
          </w:p>
          <w:p w14:paraId="2D617157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22.治疗床</w:t>
            </w:r>
          </w:p>
          <w:p w14:paraId="0EC71CAD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22.1、最大负载能力：≥200KG。</w:t>
            </w:r>
          </w:p>
          <w:p w14:paraId="4293FAD0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22.2、垂直移动范围：≥45cm。</w:t>
            </w:r>
          </w:p>
          <w:p w14:paraId="5CB83A45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22.3、前后移动范围：≥100cm，误差≤±0.5cm。</w:t>
            </w:r>
          </w:p>
          <w:p w14:paraId="56D77297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22.4、左右移动范围：≥40cm，误差≤±0.5cm。</w:t>
            </w:r>
          </w:p>
          <w:p w14:paraId="224B88C4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22.5、治疗床面可在≥6 个自由度进行移动，能适用于IGRT的自动摆位和校正。</w:t>
            </w:r>
          </w:p>
          <w:p w14:paraId="44819AD7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22.6、提供专用于 IGRT，IMRT 和 VMAT 治疗的全碳纤维治疗床面板。</w:t>
            </w:r>
          </w:p>
          <w:p w14:paraId="5E39DAD5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23.质控模块</w:t>
            </w:r>
          </w:p>
          <w:p w14:paraId="795A4827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23.1、具备机器在线快速质检功能。</w:t>
            </w:r>
          </w:p>
          <w:p w14:paraId="34DF8EDF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23.2、具备对加速器 MLC 到位精度快速检测功能。</w:t>
            </w:r>
          </w:p>
          <w:p w14:paraId="05279757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23.3、具备利用EPID 对加速器 MLC 位置精度自动校准功能。</w:t>
            </w:r>
          </w:p>
          <w:p w14:paraId="7EDF74EC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三、应用场景：（主要用于开展的业务内容）</w:t>
            </w:r>
          </w:p>
          <w:p w14:paraId="6F9D9802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通过设备产生的高能X射线或电子线，开展3D-CRT、IMRT、VMAT、IGRT、SRS、SBRT、SRT 等放疗技术，对病人体内的肿瘤进行直接照射，从而达到消除或缩小肿瘤的目的。</w:t>
            </w:r>
          </w:p>
          <w:p w14:paraId="2BC03C12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1.用于恶性实体肿瘤患者的放射治疗：适用于头颈部肿瘤、颅内恶性肿瘤、胸腹部实体肿瘤、盆腔部实体肿瘤、四肢肿瘤及相关转移瘤等的放射治疗；</w:t>
            </w:r>
          </w:p>
          <w:p w14:paraId="33BB8809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2.部分良性肿瘤的治疗，如瘢痕疙瘩、脾功能亢进患者的脾脏放疗。</w:t>
            </w:r>
          </w:p>
          <w:p w14:paraId="5473EF51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四、其他需求：</w:t>
            </w:r>
          </w:p>
          <w:p w14:paraId="32CAC47E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1.连接医院信息系统的采集卡、接口等费用由中标供应商负责。</w:t>
            </w:r>
          </w:p>
          <w:p w14:paraId="1794BFFA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2.质保期，整机质保≥5年</w:t>
            </w:r>
          </w:p>
        </w:tc>
        <w:tc>
          <w:tcPr>
            <w:tcW w:w="1516" w:type="dxa"/>
          </w:tcPr>
          <w:p w14:paraId="41405B7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国产</w:t>
            </w:r>
          </w:p>
        </w:tc>
      </w:tr>
    </w:tbl>
    <w:p w14:paraId="7EA648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9779E"/>
    <w:rsid w:val="00B44AC4"/>
    <w:rsid w:val="04836DCB"/>
    <w:rsid w:val="1CCC3DE8"/>
    <w:rsid w:val="1D181B85"/>
    <w:rsid w:val="1E3E3586"/>
    <w:rsid w:val="1E7F1C69"/>
    <w:rsid w:val="244E3C37"/>
    <w:rsid w:val="27002B7E"/>
    <w:rsid w:val="27E10464"/>
    <w:rsid w:val="2F1A0783"/>
    <w:rsid w:val="37B71D00"/>
    <w:rsid w:val="3A2B67E2"/>
    <w:rsid w:val="4D09779E"/>
    <w:rsid w:val="50633173"/>
    <w:rsid w:val="57F711E9"/>
    <w:rsid w:val="67287797"/>
    <w:rsid w:val="67C36049"/>
    <w:rsid w:val="74C62597"/>
    <w:rsid w:val="784B579C"/>
    <w:rsid w:val="7D2D01B3"/>
    <w:rsid w:val="7F88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1654</Words>
  <Characters>1963</Characters>
  <Lines>0</Lines>
  <Paragraphs>0</Paragraphs>
  <TotalTime>3</TotalTime>
  <ScaleCrop>false</ScaleCrop>
  <LinksUpToDate>false</LinksUpToDate>
  <CharactersWithSpaces>2005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2024-11-25T10:13:00Z</dcterms:created>
  <dc:creator>卫虹招标</dc:creator>
  <cp:lastModifiedBy>00Shirley00</cp:lastModifiedBy>
  <cp:lastPrinted>2024-11-25T10:17:00Z</cp:lastPrinted>
  <dcterms:modified xsi:type="dcterms:W3CDTF">2025-11-05T02:07:20Z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12051363C7394D109172C784CDF7C4FE_13</vt:lpwstr>
  </property>
  <property fmtid="{D5CDD505-2E9C-101B-9397-08002B2CF9AE}" pid="4" name="KSOTemplateDocerSaveRecord">
    <vt:lpwstr>eyJoZGlkIjoiMzVhMDczMmM2YjZiZGNhMTY3MzBkZDdmYzE4ZGM2MDkiLCJ1c2VySWQiOiI1MDg1MzM1MzcifQ==</vt:lpwstr>
  </property>
</Properties>
</file>