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DAB" w:rsidRDefault="00B72AC5">
      <w:pPr>
        <w:spacing w:line="560" w:lineRule="exact"/>
        <w:jc w:val="left"/>
        <w:rPr>
          <w:rFonts w:ascii="SimHei" w:eastAsia="SimHei" w:hAnsi="SimHei" w:cs="SimHei"/>
          <w:bCs/>
          <w:szCs w:val="32"/>
        </w:rPr>
      </w:pPr>
      <w:r>
        <w:rPr>
          <w:rFonts w:ascii="SimHei" w:eastAsia="SimHei" w:hAnsi="SimHei" w:cs="SimHei" w:hint="eastAsia"/>
          <w:bCs/>
          <w:szCs w:val="32"/>
        </w:rPr>
        <w:t>附件</w:t>
      </w:r>
      <w:r>
        <w:rPr>
          <w:rFonts w:ascii="SimHei" w:eastAsia="SimHei" w:hAnsi="SimHei" w:cs="SimHei" w:hint="eastAsia"/>
          <w:bCs/>
          <w:szCs w:val="32"/>
        </w:rPr>
        <w:t>1</w:t>
      </w:r>
    </w:p>
    <w:p w:rsidR="00FA3DAB" w:rsidRDefault="00FA3DAB">
      <w:pPr>
        <w:spacing w:line="560" w:lineRule="exact"/>
        <w:jc w:val="left"/>
        <w:rPr>
          <w:rFonts w:ascii="SimHei" w:eastAsia="SimHei" w:hAnsi="SimHei" w:cs="SimHei"/>
          <w:bCs/>
          <w:sz w:val="28"/>
          <w:szCs w:val="28"/>
        </w:rPr>
      </w:pPr>
    </w:p>
    <w:p w:rsidR="00FA3DAB" w:rsidRDefault="00B72AC5">
      <w:pPr>
        <w:tabs>
          <w:tab w:val="left" w:pos="1580"/>
        </w:tabs>
        <w:spacing w:line="560" w:lineRule="exact"/>
        <w:ind w:leftChars="200" w:left="2408" w:hangingChars="400" w:hanging="1765"/>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贵州省</w:t>
      </w:r>
      <w:r>
        <w:rPr>
          <w:rFonts w:ascii="方正小标宋简体" w:eastAsia="方正小标宋简体" w:hAnsi="方正小标宋简体" w:cs="方正小标宋简体" w:hint="eastAsia"/>
          <w:kern w:val="0"/>
          <w:sz w:val="44"/>
          <w:szCs w:val="44"/>
        </w:rPr>
        <w:t>2022</w:t>
      </w:r>
      <w:r>
        <w:rPr>
          <w:rFonts w:ascii="方正小标宋简体" w:eastAsia="方正小标宋简体" w:hAnsi="方正小标宋简体" w:cs="方正小标宋简体" w:hint="eastAsia"/>
          <w:kern w:val="0"/>
          <w:sz w:val="44"/>
          <w:szCs w:val="44"/>
        </w:rPr>
        <w:t>年卫生类专业技术资格考试</w:t>
      </w:r>
    </w:p>
    <w:p w:rsidR="00FA3DAB" w:rsidRDefault="00B72AC5">
      <w:pPr>
        <w:tabs>
          <w:tab w:val="left" w:pos="1580"/>
        </w:tabs>
        <w:spacing w:line="560" w:lineRule="exact"/>
        <w:ind w:leftChars="200" w:left="2408" w:hangingChars="400" w:hanging="1765"/>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新冠肺炎疫情防控要求</w:t>
      </w:r>
    </w:p>
    <w:p w:rsidR="00FA3DAB" w:rsidRDefault="00FA3DAB">
      <w:pPr>
        <w:spacing w:line="560" w:lineRule="exact"/>
        <w:ind w:firstLineChars="200" w:firstLine="643"/>
        <w:rPr>
          <w:rFonts w:ascii="仿宋_GB2312" w:eastAsia="仿宋_GB2312" w:hAnsi="仿宋_GB2312" w:cs="仿宋_GB2312"/>
          <w:szCs w:val="40"/>
        </w:rPr>
      </w:pP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凡报名参加</w:t>
      </w:r>
      <w:r>
        <w:rPr>
          <w:rFonts w:ascii="仿宋_GB2312" w:eastAsia="仿宋_GB2312" w:hAnsi="仿宋_GB2312" w:cs="仿宋_GB2312" w:hint="eastAsia"/>
          <w:szCs w:val="40"/>
        </w:rPr>
        <w:t>贵州省卫生健康委</w:t>
      </w:r>
      <w:r>
        <w:rPr>
          <w:rFonts w:ascii="仿宋_GB2312" w:eastAsia="仿宋_GB2312" w:hAnsi="仿宋_GB2312" w:cs="仿宋_GB2312" w:hint="eastAsia"/>
          <w:szCs w:val="40"/>
        </w:rPr>
        <w:t>组织实施的</w:t>
      </w:r>
      <w:r>
        <w:rPr>
          <w:rFonts w:ascii="仿宋_GB2312" w:eastAsia="仿宋_GB2312" w:hAnsi="仿宋_GB2312" w:cs="仿宋_GB2312" w:hint="eastAsia"/>
          <w:szCs w:val="40"/>
        </w:rPr>
        <w:t>2022</w:t>
      </w:r>
      <w:r>
        <w:rPr>
          <w:rFonts w:ascii="仿宋_GB2312" w:eastAsia="仿宋_GB2312" w:hAnsi="仿宋_GB2312" w:cs="仿宋_GB2312" w:hint="eastAsia"/>
          <w:szCs w:val="40"/>
        </w:rPr>
        <w:t>年</w:t>
      </w:r>
      <w:r>
        <w:rPr>
          <w:rFonts w:ascii="仿宋_GB2312" w:eastAsia="仿宋_GB2312" w:hAnsi="仿宋_GB2312" w:cs="仿宋_GB2312" w:hint="eastAsia"/>
          <w:szCs w:val="40"/>
        </w:rPr>
        <w:t>卫生类专业技术资格考试</w:t>
      </w:r>
      <w:r>
        <w:rPr>
          <w:rFonts w:ascii="仿宋_GB2312" w:eastAsia="仿宋_GB2312" w:hAnsi="仿宋_GB2312" w:cs="仿宋_GB2312" w:hint="eastAsia"/>
          <w:szCs w:val="40"/>
        </w:rPr>
        <w:t>的考生，须严格遵守《</w:t>
      </w:r>
      <w:r>
        <w:rPr>
          <w:rFonts w:ascii="仿宋_GB2312" w:eastAsia="仿宋_GB2312" w:hAnsi="仿宋_GB2312" w:cs="仿宋_GB2312" w:hint="eastAsia"/>
          <w:szCs w:val="40"/>
        </w:rPr>
        <w:t>贵州省</w:t>
      </w:r>
      <w:r>
        <w:rPr>
          <w:rFonts w:ascii="仿宋_GB2312" w:eastAsia="仿宋_GB2312" w:hAnsi="仿宋_GB2312" w:cs="仿宋_GB2312" w:hint="eastAsia"/>
          <w:szCs w:val="40"/>
        </w:rPr>
        <w:t>2022</w:t>
      </w:r>
      <w:r>
        <w:rPr>
          <w:rFonts w:ascii="仿宋_GB2312" w:eastAsia="仿宋_GB2312" w:hAnsi="仿宋_GB2312" w:cs="仿宋_GB2312" w:hint="eastAsia"/>
          <w:szCs w:val="40"/>
        </w:rPr>
        <w:t>年卫生类专业技术资格考试新冠肺炎疫情防控要求</w:t>
      </w:r>
      <w:r>
        <w:rPr>
          <w:rFonts w:ascii="仿宋_GB2312" w:eastAsia="仿宋_GB2312" w:hAnsi="仿宋_GB2312" w:cs="仿宋_GB2312" w:hint="eastAsia"/>
          <w:szCs w:val="40"/>
        </w:rPr>
        <w:t>》。考试全过程，考生应自觉接受工作人员检查，如实报告个人情况，主动出示疫情防控检查所需的健康码绿码、国家通信行程卡、核酸检测阴性证明等相应材料，同时注意保持安全距离，不扎堆聚集。凡隐瞒或谎报旅居史、接触史、健康状况等疫情防控重点信息，不配合工作人员进行防疫检测、询问、排查、送诊等造成的一切后果，由考生自行负责。如有违法情况的，将依法追究其法律责任。</w:t>
      </w:r>
    </w:p>
    <w:p w:rsidR="00FA3DAB" w:rsidRDefault="00B72AC5">
      <w:pPr>
        <w:widowControl/>
        <w:autoSpaceDE w:val="0"/>
        <w:spacing w:line="560" w:lineRule="exact"/>
        <w:ind w:firstLineChars="196" w:firstLine="630"/>
        <w:rPr>
          <w:rFonts w:ascii="SimHei" w:eastAsia="SimHei" w:hAnsi="SimHei" w:cs="SimHei"/>
          <w:szCs w:val="40"/>
        </w:rPr>
      </w:pPr>
      <w:r>
        <w:rPr>
          <w:rFonts w:ascii="SimHei" w:eastAsia="SimHei" w:hAnsi="SimHei" w:cs="SimHei" w:hint="eastAsia"/>
          <w:szCs w:val="40"/>
        </w:rPr>
        <w:t>一、疫情防控要</w:t>
      </w:r>
      <w:r>
        <w:rPr>
          <w:rFonts w:ascii="SimHei" w:eastAsia="SimHei" w:hAnsi="SimHei" w:cs="SimHei" w:hint="eastAsia"/>
          <w:szCs w:val="40"/>
        </w:rPr>
        <w:t>求</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根据贵州省最新疫情防控规定，对参加</w:t>
      </w:r>
      <w:r>
        <w:rPr>
          <w:rFonts w:ascii="仿宋_GB2312" w:eastAsia="仿宋_GB2312" w:hAnsi="仿宋_GB2312" w:cs="仿宋_GB2312" w:hint="eastAsia"/>
          <w:szCs w:val="40"/>
        </w:rPr>
        <w:t>贵州省</w:t>
      </w:r>
      <w:r>
        <w:rPr>
          <w:rFonts w:ascii="仿宋_GB2312" w:eastAsia="仿宋_GB2312" w:hAnsi="仿宋_GB2312" w:cs="仿宋_GB2312" w:hint="eastAsia"/>
          <w:szCs w:val="40"/>
        </w:rPr>
        <w:t>2022</w:t>
      </w:r>
      <w:r>
        <w:rPr>
          <w:rFonts w:ascii="仿宋_GB2312" w:eastAsia="仿宋_GB2312" w:hAnsi="仿宋_GB2312" w:cs="仿宋_GB2312" w:hint="eastAsia"/>
          <w:szCs w:val="40"/>
        </w:rPr>
        <w:t>年卫生类专业技术资格考试</w:t>
      </w:r>
      <w:r>
        <w:rPr>
          <w:rFonts w:ascii="仿宋_GB2312" w:eastAsia="仿宋_GB2312" w:hAnsi="仿宋_GB2312" w:cs="仿宋_GB2312" w:hint="eastAsia"/>
          <w:szCs w:val="40"/>
        </w:rPr>
        <w:t>的考生防疫要求如下：</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（一）</w:t>
      </w:r>
      <w:r>
        <w:rPr>
          <w:rFonts w:ascii="仿宋_GB2312" w:eastAsia="仿宋_GB2312" w:hAnsi="仿宋_GB2312" w:cs="仿宋_GB2312" w:hint="eastAsia"/>
          <w:szCs w:val="40"/>
        </w:rPr>
        <w:t>不符合国家、省有关疫情防控要求，不遵守有关疫情防控规定的人员不得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（二）</w:t>
      </w:r>
      <w:r>
        <w:rPr>
          <w:rFonts w:ascii="仿宋_GB2312" w:eastAsia="仿宋_GB2312" w:hAnsi="仿宋_GB2312" w:cs="仿宋_GB2312" w:hint="eastAsia"/>
          <w:szCs w:val="40"/>
        </w:rPr>
        <w:t>处于康复或隔离期的病例、无症状感染者不得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（三）</w:t>
      </w:r>
      <w:r>
        <w:rPr>
          <w:rFonts w:ascii="仿宋_GB2312" w:eastAsia="仿宋_GB2312" w:hAnsi="仿宋_GB2312" w:cs="仿宋_GB2312" w:hint="eastAsia"/>
          <w:szCs w:val="40"/>
        </w:rPr>
        <w:t>未解除隔离的</w:t>
      </w:r>
      <w:r>
        <w:rPr>
          <w:rFonts w:ascii="仿宋_GB2312" w:eastAsia="仿宋_GB2312" w:hAnsi="仿宋_GB2312" w:cs="仿宋_GB2312" w:hint="eastAsia"/>
          <w:szCs w:val="40"/>
        </w:rPr>
        <w:t>疑似病例、确诊病例以及无症状感染者的密切接触者不得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（四）</w:t>
      </w:r>
      <w:r>
        <w:rPr>
          <w:rFonts w:ascii="仿宋_GB2312" w:eastAsia="仿宋_GB2312" w:hAnsi="仿宋_GB2312" w:cs="仿宋_GB2312" w:hint="eastAsia"/>
          <w:szCs w:val="40"/>
        </w:rPr>
        <w:t>处于集中隔离、居家健康监测期间的人员不得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（五）</w:t>
      </w:r>
      <w:r>
        <w:rPr>
          <w:rFonts w:ascii="仿宋_GB2312" w:eastAsia="仿宋_GB2312" w:hAnsi="仿宋_GB2312" w:cs="仿宋_GB2312" w:hint="eastAsia"/>
          <w:szCs w:val="40"/>
        </w:rPr>
        <w:t>对流动、出行须报备并提供相应证明材料的人员，未按要求报备或未按要求提供相应证明材料的不得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（六）</w:t>
      </w:r>
      <w:r>
        <w:rPr>
          <w:rFonts w:ascii="仿宋_GB2312" w:eastAsia="仿宋_GB2312" w:hAnsi="仿宋_GB2312" w:cs="仿宋_GB2312" w:hint="eastAsia"/>
          <w:szCs w:val="40"/>
        </w:rPr>
        <w:t>考试当天，经现场医务人员评估有可疑症状且不能排除新冠感染的考生，应配合工作人员按卫生健康部门要求到相应医院就诊，不得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（七）</w:t>
      </w:r>
      <w:r>
        <w:rPr>
          <w:rFonts w:ascii="仿宋_GB2312" w:eastAsia="仿宋_GB2312" w:hAnsi="仿宋_GB2312" w:cs="仿宋_GB2312" w:hint="eastAsia"/>
          <w:szCs w:val="40"/>
        </w:rPr>
        <w:t>考前</w:t>
      </w:r>
      <w:r>
        <w:rPr>
          <w:rFonts w:ascii="Times New Roman" w:eastAsia="仿宋_GB2312" w:hAnsi="Times New Roman" w:cs="仿宋_GB2312" w:hint="eastAsia"/>
          <w:szCs w:val="40"/>
        </w:rPr>
        <w:t>14</w:t>
      </w:r>
      <w:r>
        <w:rPr>
          <w:rFonts w:ascii="仿宋_GB2312" w:eastAsia="仿宋_GB2312" w:hAnsi="仿宋_GB2312" w:cs="仿宋_GB2312" w:hint="eastAsia"/>
          <w:szCs w:val="40"/>
        </w:rPr>
        <w:t>天内有中高风险</w:t>
      </w:r>
      <w:r>
        <w:rPr>
          <w:rFonts w:ascii="仿宋_GB2312" w:eastAsia="仿宋_GB2312" w:hAnsi="仿宋_GB2312" w:cs="仿宋_GB2312" w:hint="eastAsia"/>
          <w:szCs w:val="32"/>
        </w:rPr>
        <w:t>地区</w:t>
      </w:r>
      <w:r>
        <w:rPr>
          <w:rFonts w:ascii="仿宋_GB2312" w:eastAsia="仿宋_GB2312" w:hAnsi="仿宋_GB2312" w:cs="仿宋_GB2312" w:hint="eastAsia"/>
          <w:szCs w:val="40"/>
        </w:rPr>
        <w:t>旅居史的考生，不得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（八）</w:t>
      </w:r>
      <w:r>
        <w:rPr>
          <w:rFonts w:ascii="仿宋_GB2312" w:eastAsia="仿宋_GB2312" w:hAnsi="仿宋_GB2312" w:cs="仿宋_GB2312" w:hint="eastAsia"/>
          <w:szCs w:val="40"/>
        </w:rPr>
        <w:t>目前</w:t>
      </w:r>
      <w:r>
        <w:rPr>
          <w:rFonts w:ascii="仿宋_GB2312" w:eastAsia="仿宋_GB2312" w:hAnsi="仿宋_GB2312" w:cs="仿宋_GB2312" w:hint="eastAsia"/>
          <w:szCs w:val="32"/>
        </w:rPr>
        <w:t>上海市低风险地区来返黔人员</w:t>
      </w:r>
      <w:r>
        <w:rPr>
          <w:rFonts w:ascii="仿宋_GB2312" w:eastAsia="仿宋_GB2312" w:hAnsi="仿宋_GB2312" w:cs="仿宋_GB2312" w:hint="eastAsia"/>
          <w:szCs w:val="32"/>
        </w:rPr>
        <w:t>，未完成“</w:t>
      </w:r>
      <w:r>
        <w:rPr>
          <w:rFonts w:ascii="Times New Roman" w:eastAsia="仿宋_GB2312" w:hAnsi="Times New Roman"/>
          <w:szCs w:val="32"/>
        </w:rPr>
        <w:t>3</w:t>
      </w:r>
      <w:r>
        <w:rPr>
          <w:rFonts w:ascii="Times New Roman" w:eastAsia="仿宋_GB2312" w:hAnsi="Times New Roman" w:hint="eastAsia"/>
          <w:szCs w:val="32"/>
        </w:rPr>
        <w:t>天集中隔离</w:t>
      </w:r>
      <w:r>
        <w:rPr>
          <w:rFonts w:ascii="Times New Roman" w:eastAsia="仿宋_GB2312" w:hAnsi="Times New Roman" w:hint="eastAsia"/>
          <w:szCs w:val="32"/>
        </w:rPr>
        <w:t>+</w:t>
      </w:r>
      <w:r>
        <w:rPr>
          <w:rFonts w:ascii="Times New Roman" w:eastAsia="仿宋_GB2312" w:hAnsi="Times New Roman"/>
          <w:szCs w:val="32"/>
        </w:rPr>
        <w:t>7</w:t>
      </w:r>
      <w:r>
        <w:rPr>
          <w:rFonts w:ascii="Times New Roman" w:eastAsia="仿宋_GB2312" w:hAnsi="Times New Roman"/>
          <w:szCs w:val="32"/>
        </w:rPr>
        <w:t>天居家健康监测</w:t>
      </w:r>
      <w:r>
        <w:rPr>
          <w:rFonts w:ascii="Times New Roman" w:eastAsia="仿宋_GB2312" w:hAnsi="Times New Roman" w:hint="eastAsia"/>
          <w:szCs w:val="32"/>
        </w:rPr>
        <w:t>”，</w:t>
      </w:r>
      <w:r>
        <w:rPr>
          <w:rFonts w:ascii="Times New Roman" w:eastAsia="仿宋_GB2312" w:hAnsi="Times New Roman" w:hint="eastAsia"/>
          <w:szCs w:val="32"/>
        </w:rPr>
        <w:t>未</w:t>
      </w:r>
      <w:r>
        <w:rPr>
          <w:rFonts w:ascii="仿宋_GB2312" w:eastAsia="仿宋_GB2312" w:hAnsi="仿宋_GB2312" w:cs="仿宋_GB2312" w:hint="eastAsia"/>
          <w:szCs w:val="40"/>
        </w:rPr>
        <w:t>达到解除条件的考生</w:t>
      </w:r>
      <w:r>
        <w:rPr>
          <w:rFonts w:ascii="仿宋_GB2312" w:eastAsia="仿宋_GB2312" w:hAnsi="仿宋_GB2312" w:cs="仿宋_GB2312" w:hint="eastAsia"/>
          <w:szCs w:val="40"/>
        </w:rPr>
        <w:t>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（九）</w:t>
      </w:r>
      <w:r>
        <w:rPr>
          <w:rFonts w:ascii="仿宋_GB2312" w:eastAsia="仿宋_GB2312" w:hAnsi="仿宋_GB2312" w:cs="仿宋_GB2312" w:hint="eastAsia"/>
          <w:szCs w:val="40"/>
        </w:rPr>
        <w:t>贵州健康码灰码人员</w:t>
      </w:r>
      <w:r>
        <w:rPr>
          <w:rFonts w:ascii="仿宋_GB2312" w:eastAsia="仿宋_GB2312" w:hAnsi="仿宋_GB2312" w:cs="仿宋_GB2312" w:hint="eastAsia"/>
          <w:szCs w:val="40"/>
        </w:rPr>
        <w:t>不得</w:t>
      </w:r>
      <w:r>
        <w:rPr>
          <w:rFonts w:ascii="仿宋_GB2312" w:eastAsia="仿宋_GB2312" w:hAnsi="仿宋_GB2312" w:cs="仿宋_GB2312" w:hint="eastAsia"/>
          <w:szCs w:val="40"/>
        </w:rPr>
        <w:t>进入考场</w:t>
      </w:r>
      <w:r>
        <w:rPr>
          <w:rFonts w:ascii="仿宋_GB2312" w:eastAsia="仿宋_GB2312" w:hAnsi="仿宋_GB2312" w:cs="仿宋_GB2312" w:hint="eastAsia"/>
          <w:szCs w:val="40"/>
        </w:rPr>
        <w:t>参加考试。</w:t>
      </w:r>
      <w:r>
        <w:rPr>
          <w:rFonts w:ascii="仿宋_GB2312" w:eastAsia="仿宋_GB2312" w:hAnsi="仿宋_GB2312" w:cs="仿宋_GB2312" w:hint="eastAsia"/>
          <w:szCs w:val="40"/>
        </w:rPr>
        <w:t>（</w:t>
      </w:r>
      <w:r>
        <w:rPr>
          <w:rFonts w:ascii="仿宋_GB2312" w:eastAsia="仿宋_GB2312" w:hAnsi="仿宋_GB2312" w:cs="仿宋_GB2312" w:hint="eastAsia"/>
          <w:szCs w:val="40"/>
        </w:rPr>
        <w:t>按</w:t>
      </w:r>
      <w:r>
        <w:rPr>
          <w:rFonts w:ascii="仿宋_GB2312" w:eastAsia="仿宋_GB2312" w:hAnsi="仿宋_GB2312" w:cs="仿宋_GB2312" w:hint="eastAsia"/>
          <w:szCs w:val="32"/>
        </w:rPr>
        <w:t>贵州省最新疫情防控规定，</w:t>
      </w:r>
      <w:r>
        <w:rPr>
          <w:rFonts w:ascii="仿宋_GB2312" w:eastAsia="仿宋_GB2312" w:hAnsi="仿宋_GB2312" w:cs="仿宋_GB2312" w:hint="eastAsia"/>
          <w:szCs w:val="40"/>
        </w:rPr>
        <w:t>灰码人员</w:t>
      </w:r>
      <w:r>
        <w:rPr>
          <w:rFonts w:ascii="仿宋_GB2312" w:eastAsia="仿宋_GB2312" w:hAnsi="仿宋_GB2312" w:cs="仿宋_GB2312" w:hint="eastAsia"/>
          <w:szCs w:val="32"/>
        </w:rPr>
        <w:t>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，包括</w:t>
      </w:r>
      <w:r>
        <w:rPr>
          <w:rFonts w:ascii="仿宋_GB2312" w:eastAsia="仿宋_GB2312" w:hAnsi="仿宋_GB2312" w:cs="仿宋_GB2312" w:hint="eastAsia"/>
          <w:szCs w:val="32"/>
        </w:rPr>
        <w:t>“时空交集”人员</w:t>
      </w:r>
      <w:r>
        <w:rPr>
          <w:rFonts w:ascii="仿宋_GB2312" w:eastAsia="仿宋_GB2312" w:hAnsi="仿宋_GB2312" w:cs="仿宋_GB2312" w:hint="eastAsia"/>
          <w:szCs w:val="32"/>
        </w:rPr>
        <w:t>、</w:t>
      </w:r>
      <w:r>
        <w:rPr>
          <w:rFonts w:ascii="仿宋_GB2312" w:eastAsia="仿宋_GB2312" w:hAnsi="仿宋_GB2312" w:cs="仿宋_GB2312" w:hint="eastAsia"/>
          <w:szCs w:val="32"/>
        </w:rPr>
        <w:t>14</w:t>
      </w:r>
      <w:r>
        <w:rPr>
          <w:rFonts w:ascii="仿宋_GB2312" w:eastAsia="仿宋_GB2312" w:hAnsi="仿宋_GB2312" w:cs="仿宋_GB2312" w:hint="eastAsia"/>
          <w:szCs w:val="32"/>
        </w:rPr>
        <w:t>天内有本土新冠肺炎阳性感染者所在地级市（直辖市为区）的低风险地区旅居史人员</w:t>
      </w:r>
      <w:r>
        <w:rPr>
          <w:rFonts w:ascii="仿宋_GB2312" w:eastAsia="仿宋_GB2312" w:hAnsi="仿宋_GB2312" w:cs="仿宋_GB2312" w:hint="eastAsia"/>
          <w:szCs w:val="32"/>
        </w:rPr>
        <w:t>、</w:t>
      </w:r>
      <w:r>
        <w:rPr>
          <w:rFonts w:ascii="仿宋_GB2312" w:eastAsia="仿宋_GB2312" w:hAnsi="仿宋_GB2312" w:cs="仿宋_GB2312" w:hint="eastAsia"/>
          <w:szCs w:val="32"/>
        </w:rPr>
        <w:t>行程卡</w:t>
      </w:r>
      <w:r>
        <w:rPr>
          <w:rFonts w:ascii="仿宋_GB2312" w:eastAsia="仿宋_GB2312" w:hAnsi="仿宋_GB2312" w:cs="仿宋_GB2312" w:hint="eastAsia"/>
          <w:szCs w:val="40"/>
        </w:rPr>
        <w:t>带星号</w:t>
      </w:r>
      <w:r>
        <w:rPr>
          <w:rFonts w:ascii="仿宋_GB2312" w:eastAsia="仿宋_GB2312" w:hAnsi="仿宋_GB2312" w:cs="仿宋_GB2312" w:hint="eastAsia"/>
          <w:szCs w:val="40"/>
        </w:rPr>
        <w:t>人员、</w:t>
      </w:r>
      <w:r>
        <w:rPr>
          <w:rFonts w:ascii="仿宋_GB2312" w:eastAsia="仿宋_GB2312" w:hAnsi="仿宋_GB2312" w:cs="仿宋_GB2312" w:hint="eastAsia"/>
          <w:szCs w:val="32"/>
        </w:rPr>
        <w:t>陆地口岸城市来（返）黔人员中未携带</w:t>
      </w:r>
      <w:r>
        <w:rPr>
          <w:rFonts w:ascii="仿宋_GB2312" w:eastAsia="仿宋_GB2312" w:hAnsi="仿宋_GB2312" w:cs="仿宋_GB2312" w:hint="eastAsia"/>
          <w:szCs w:val="32"/>
        </w:rPr>
        <w:t>48</w:t>
      </w:r>
      <w:r>
        <w:rPr>
          <w:rFonts w:ascii="仿宋_GB2312" w:eastAsia="仿宋_GB2312" w:hAnsi="仿宋_GB2312" w:cs="仿宋_GB2312" w:hint="eastAsia"/>
          <w:szCs w:val="32"/>
        </w:rPr>
        <w:t>小时内核酸检测阴性证明的人员</w:t>
      </w:r>
      <w:r>
        <w:rPr>
          <w:rFonts w:ascii="仿宋_GB2312" w:eastAsia="仿宋_GB2312" w:hAnsi="仿宋_GB2312" w:cs="仿宋_GB2312" w:hint="eastAsia"/>
          <w:szCs w:val="32"/>
        </w:rPr>
        <w:t>及</w:t>
      </w:r>
      <w:r>
        <w:rPr>
          <w:rFonts w:ascii="仿宋_GB2312" w:eastAsia="仿宋_GB2312" w:hAnsi="仿宋_GB2312" w:cs="仿宋_GB2312" w:hint="eastAsia"/>
          <w:szCs w:val="32"/>
        </w:rPr>
        <w:t>其他需落实“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的</w:t>
      </w:r>
      <w:r>
        <w:rPr>
          <w:rFonts w:ascii="仿宋_GB2312" w:eastAsia="仿宋_GB2312" w:hAnsi="仿宋_GB2312" w:cs="仿宋_GB2312" w:hint="eastAsia"/>
          <w:szCs w:val="32"/>
        </w:rPr>
        <w:t>人员</w:t>
      </w:r>
      <w:r>
        <w:rPr>
          <w:rFonts w:ascii="仿宋_GB2312" w:eastAsia="仿宋_GB2312" w:hAnsi="仿宋_GB2312" w:cs="仿宋_GB2312" w:hint="eastAsia"/>
          <w:szCs w:val="32"/>
        </w:rPr>
        <w:t>。上述人员</w:t>
      </w:r>
      <w:r>
        <w:rPr>
          <w:rFonts w:ascii="Times New Roman" w:eastAsia="仿宋_GB2312" w:hAnsi="Times New Roman"/>
          <w:szCs w:val="32"/>
        </w:rPr>
        <w:t>抵黔当天贵州健康码不转为</w:t>
      </w:r>
      <w:r>
        <w:rPr>
          <w:rFonts w:ascii="Times New Roman" w:eastAsia="仿宋_GB2312" w:hAnsi="Times New Roman" w:hint="eastAsia"/>
          <w:szCs w:val="32"/>
        </w:rPr>
        <w:t>“</w:t>
      </w:r>
      <w:r>
        <w:rPr>
          <w:rFonts w:ascii="Times New Roman" w:eastAsia="仿宋_GB2312" w:hAnsi="Times New Roman"/>
          <w:szCs w:val="32"/>
        </w:rPr>
        <w:t>灰码</w:t>
      </w:r>
      <w:r>
        <w:rPr>
          <w:rFonts w:ascii="Times New Roman" w:eastAsia="仿宋_GB2312" w:hAnsi="Times New Roman" w:hint="eastAsia"/>
          <w:szCs w:val="32"/>
        </w:rPr>
        <w:t>”，但若</w:t>
      </w:r>
      <w:r>
        <w:rPr>
          <w:rFonts w:ascii="Times New Roman" w:eastAsia="仿宋_GB2312" w:hAnsi="Times New Roman"/>
          <w:szCs w:val="32"/>
        </w:rPr>
        <w:t>抵黔后超过</w:t>
      </w:r>
      <w:r>
        <w:rPr>
          <w:rFonts w:ascii="Times New Roman" w:eastAsia="仿宋_GB2312" w:hAnsi="Times New Roman"/>
          <w:szCs w:val="32"/>
        </w:rPr>
        <w:t>24</w:t>
      </w:r>
      <w:r>
        <w:rPr>
          <w:rFonts w:ascii="Times New Roman" w:eastAsia="仿宋_GB2312" w:hAnsi="Times New Roman"/>
          <w:szCs w:val="32"/>
        </w:rPr>
        <w:t>小时未完成第</w:t>
      </w:r>
      <w:r>
        <w:rPr>
          <w:rFonts w:ascii="Times New Roman" w:eastAsia="仿宋_GB2312" w:hAnsi="Times New Roman"/>
          <w:szCs w:val="32"/>
        </w:rPr>
        <w:t>1</w:t>
      </w:r>
      <w:r>
        <w:rPr>
          <w:rFonts w:ascii="Times New Roman" w:eastAsia="仿宋_GB2312" w:hAnsi="Times New Roman"/>
          <w:szCs w:val="32"/>
        </w:rPr>
        <w:t>次</w:t>
      </w:r>
      <w:r>
        <w:rPr>
          <w:rFonts w:ascii="Times New Roman" w:eastAsia="仿宋_GB2312" w:hAnsi="Times New Roman" w:hint="eastAsia"/>
          <w:szCs w:val="32"/>
        </w:rPr>
        <w:t>核酸</w:t>
      </w:r>
      <w:r>
        <w:rPr>
          <w:rFonts w:ascii="Times New Roman" w:eastAsia="仿宋_GB2312" w:hAnsi="Times New Roman"/>
          <w:szCs w:val="32"/>
        </w:rPr>
        <w:t>采样、抵黔后</w:t>
      </w:r>
      <w:r>
        <w:rPr>
          <w:rFonts w:ascii="Times New Roman" w:eastAsia="仿宋_GB2312" w:hAnsi="Times New Roman" w:hint="eastAsia"/>
          <w:szCs w:val="32"/>
        </w:rPr>
        <w:t>超过</w:t>
      </w:r>
      <w:r>
        <w:rPr>
          <w:rFonts w:ascii="Times New Roman" w:eastAsia="仿宋_GB2312" w:hAnsi="Times New Roman" w:hint="eastAsia"/>
          <w:szCs w:val="32"/>
        </w:rPr>
        <w:t>72</w:t>
      </w:r>
      <w:r>
        <w:rPr>
          <w:rFonts w:ascii="Times New Roman" w:eastAsia="仿宋_GB2312" w:hAnsi="Times New Roman" w:hint="eastAsia"/>
          <w:szCs w:val="32"/>
        </w:rPr>
        <w:t>小时</w:t>
      </w:r>
      <w:r>
        <w:rPr>
          <w:rFonts w:ascii="Times New Roman" w:eastAsia="仿宋_GB2312" w:hAnsi="Times New Roman"/>
          <w:szCs w:val="32"/>
        </w:rPr>
        <w:t>未完成第</w:t>
      </w:r>
      <w:r>
        <w:rPr>
          <w:rFonts w:ascii="Times New Roman" w:eastAsia="仿宋_GB2312" w:hAnsi="Times New Roman"/>
          <w:szCs w:val="32"/>
        </w:rPr>
        <w:t>2</w:t>
      </w:r>
      <w:r>
        <w:rPr>
          <w:rFonts w:ascii="Times New Roman" w:eastAsia="仿宋_GB2312" w:hAnsi="Times New Roman"/>
          <w:szCs w:val="32"/>
        </w:rPr>
        <w:t>次</w:t>
      </w:r>
      <w:r>
        <w:rPr>
          <w:rFonts w:ascii="Times New Roman" w:eastAsia="仿宋_GB2312" w:hAnsi="Times New Roman" w:hint="eastAsia"/>
          <w:szCs w:val="32"/>
        </w:rPr>
        <w:t>核酸</w:t>
      </w:r>
      <w:r>
        <w:rPr>
          <w:rFonts w:ascii="Times New Roman" w:eastAsia="仿宋_GB2312" w:hAnsi="Times New Roman"/>
          <w:szCs w:val="32"/>
        </w:rPr>
        <w:t>采样、抵黔后超过</w:t>
      </w:r>
      <w:r>
        <w:rPr>
          <w:rFonts w:ascii="Times New Roman" w:eastAsia="仿宋_GB2312" w:hAnsi="Times New Roman"/>
          <w:szCs w:val="32"/>
        </w:rPr>
        <w:t>5</w:t>
      </w:r>
      <w:r>
        <w:rPr>
          <w:rFonts w:ascii="Times New Roman" w:eastAsia="仿宋_GB2312" w:hAnsi="Times New Roman"/>
          <w:szCs w:val="32"/>
        </w:rPr>
        <w:t>天未完成第</w:t>
      </w:r>
      <w:r>
        <w:rPr>
          <w:rFonts w:ascii="Times New Roman" w:eastAsia="仿宋_GB2312" w:hAnsi="Times New Roman"/>
          <w:szCs w:val="32"/>
        </w:rPr>
        <w:t>3</w:t>
      </w:r>
      <w:r>
        <w:rPr>
          <w:rFonts w:ascii="Times New Roman" w:eastAsia="仿宋_GB2312" w:hAnsi="Times New Roman"/>
          <w:szCs w:val="32"/>
        </w:rPr>
        <w:t>次</w:t>
      </w:r>
      <w:r>
        <w:rPr>
          <w:rFonts w:ascii="Times New Roman" w:eastAsia="仿宋_GB2312" w:hAnsi="Times New Roman" w:hint="eastAsia"/>
          <w:szCs w:val="32"/>
        </w:rPr>
        <w:t>核酸</w:t>
      </w:r>
      <w:r>
        <w:rPr>
          <w:rFonts w:ascii="Times New Roman" w:eastAsia="仿宋_GB2312" w:hAnsi="Times New Roman"/>
          <w:szCs w:val="32"/>
        </w:rPr>
        <w:t>采样的，贵州健康码</w:t>
      </w:r>
      <w:r>
        <w:rPr>
          <w:rFonts w:ascii="Times New Roman" w:eastAsia="仿宋_GB2312" w:hAnsi="Times New Roman" w:hint="eastAsia"/>
          <w:szCs w:val="32"/>
        </w:rPr>
        <w:t>都将变</w:t>
      </w:r>
      <w:r>
        <w:rPr>
          <w:rFonts w:ascii="Times New Roman" w:eastAsia="仿宋_GB2312" w:hAnsi="Times New Roman"/>
          <w:szCs w:val="32"/>
        </w:rPr>
        <w:t>为</w:t>
      </w:r>
      <w:r>
        <w:rPr>
          <w:rFonts w:ascii="Times New Roman" w:eastAsia="仿宋_GB2312" w:hAnsi="Times New Roman" w:hint="eastAsia"/>
          <w:szCs w:val="32"/>
        </w:rPr>
        <w:t>“</w:t>
      </w:r>
      <w:r>
        <w:rPr>
          <w:rFonts w:ascii="Times New Roman" w:eastAsia="仿宋_GB2312" w:hAnsi="Times New Roman"/>
          <w:szCs w:val="32"/>
        </w:rPr>
        <w:t>灰码</w:t>
      </w:r>
      <w:r>
        <w:rPr>
          <w:rFonts w:ascii="Times New Roman" w:eastAsia="仿宋_GB2312" w:hAnsi="Times New Roman" w:hint="eastAsia"/>
          <w:szCs w:val="32"/>
        </w:rPr>
        <w:t>”。按以上要求</w:t>
      </w:r>
      <w:r>
        <w:rPr>
          <w:rFonts w:ascii="Times New Roman" w:eastAsia="仿宋_GB2312" w:hAnsi="Times New Roman"/>
          <w:szCs w:val="32"/>
        </w:rPr>
        <w:t>完成相应次数</w:t>
      </w:r>
      <w:r>
        <w:rPr>
          <w:rFonts w:ascii="Times New Roman" w:eastAsia="仿宋_GB2312" w:hAnsi="Times New Roman" w:hint="eastAsia"/>
          <w:szCs w:val="32"/>
        </w:rPr>
        <w:t>的核酸</w:t>
      </w:r>
      <w:r>
        <w:rPr>
          <w:rFonts w:ascii="Times New Roman" w:eastAsia="仿宋_GB2312" w:hAnsi="Times New Roman"/>
          <w:szCs w:val="32"/>
        </w:rPr>
        <w:t>采样后</w:t>
      </w:r>
      <w:r>
        <w:rPr>
          <w:rFonts w:ascii="Times New Roman" w:eastAsia="仿宋_GB2312" w:hAnsi="Times New Roman" w:hint="eastAsia"/>
          <w:szCs w:val="32"/>
        </w:rPr>
        <w:t>，</w:t>
      </w:r>
      <w:r>
        <w:rPr>
          <w:rFonts w:ascii="Times New Roman" w:eastAsia="仿宋_GB2312" w:hAnsi="Times New Roman"/>
          <w:szCs w:val="32"/>
        </w:rPr>
        <w:t>转为</w:t>
      </w:r>
      <w:r>
        <w:rPr>
          <w:rFonts w:ascii="Times New Roman" w:eastAsia="仿宋_GB2312" w:hAnsi="Times New Roman" w:hint="eastAsia"/>
          <w:szCs w:val="32"/>
        </w:rPr>
        <w:t>“绿</w:t>
      </w:r>
      <w:r>
        <w:rPr>
          <w:rFonts w:ascii="Times New Roman" w:eastAsia="仿宋_GB2312" w:hAnsi="Times New Roman"/>
          <w:szCs w:val="32"/>
        </w:rPr>
        <w:t>码</w:t>
      </w:r>
      <w:r>
        <w:rPr>
          <w:rFonts w:ascii="Times New Roman" w:eastAsia="仿宋_GB2312" w:hAnsi="Times New Roman" w:hint="eastAsia"/>
          <w:szCs w:val="32"/>
        </w:rPr>
        <w:t>”</w:t>
      </w:r>
      <w:r>
        <w:rPr>
          <w:rFonts w:ascii="Times New Roman" w:eastAsia="仿宋_GB2312" w:hAnsi="Times New Roman"/>
          <w:szCs w:val="32"/>
        </w:rPr>
        <w:t>。</w:t>
      </w:r>
      <w:r>
        <w:rPr>
          <w:rFonts w:ascii="仿宋_GB2312" w:eastAsia="仿宋_GB2312" w:hAnsi="仿宋_GB2312" w:cs="仿宋_GB2312" w:hint="eastAsia"/>
          <w:szCs w:val="40"/>
        </w:rPr>
        <w:t>建议省外来返黔考生密切关注“贵州健康码”关于“</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”的信息提示，需</w:t>
      </w:r>
      <w:r>
        <w:rPr>
          <w:rFonts w:ascii="仿宋_GB2312" w:eastAsia="仿宋_GB2312" w:hAnsi="仿宋_GB2312" w:cs="仿宋_GB2312" w:hint="eastAsia"/>
          <w:szCs w:val="32"/>
        </w:rPr>
        <w:t>落实</w:t>
      </w:r>
      <w:r>
        <w:rPr>
          <w:rFonts w:ascii="仿宋_GB2312" w:eastAsia="仿宋_GB2312" w:hAnsi="仿宋_GB2312" w:cs="仿宋_GB2312" w:hint="eastAsia"/>
          <w:szCs w:val="40"/>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”的考生，务必严格按要求完成核酸</w:t>
      </w:r>
      <w:r>
        <w:rPr>
          <w:rFonts w:ascii="Times New Roman" w:eastAsia="仿宋_GB2312" w:hAnsi="Times New Roman"/>
          <w:szCs w:val="32"/>
        </w:rPr>
        <w:t>采样</w:t>
      </w:r>
      <w:r>
        <w:rPr>
          <w:rFonts w:ascii="仿宋_GB2312" w:eastAsia="仿宋_GB2312" w:hAnsi="仿宋_GB2312" w:cs="仿宋_GB2312" w:hint="eastAsia"/>
          <w:szCs w:val="40"/>
        </w:rPr>
        <w:t>，避免出现</w:t>
      </w:r>
      <w:r>
        <w:rPr>
          <w:rFonts w:ascii="Times New Roman" w:eastAsia="仿宋_GB2312" w:hAnsi="Times New Roman" w:hint="eastAsia"/>
          <w:szCs w:val="32"/>
        </w:rPr>
        <w:t>“</w:t>
      </w:r>
      <w:r>
        <w:rPr>
          <w:rFonts w:ascii="Times New Roman" w:eastAsia="仿宋_GB2312" w:hAnsi="Times New Roman"/>
          <w:szCs w:val="32"/>
        </w:rPr>
        <w:t>灰码</w:t>
      </w:r>
      <w:r>
        <w:rPr>
          <w:rFonts w:ascii="Times New Roman" w:eastAsia="仿宋_GB2312" w:hAnsi="Times New Roman" w:hint="eastAsia"/>
          <w:szCs w:val="32"/>
        </w:rPr>
        <w:t>”</w:t>
      </w:r>
      <w:r>
        <w:rPr>
          <w:rFonts w:ascii="仿宋_GB2312" w:eastAsia="仿宋_GB2312" w:hAnsi="仿宋_GB2312" w:cs="仿宋_GB2312" w:hint="eastAsia"/>
          <w:szCs w:val="40"/>
        </w:rPr>
        <w:t>情况</w:t>
      </w:r>
      <w:r>
        <w:rPr>
          <w:rFonts w:ascii="仿宋_GB2312" w:eastAsia="仿宋_GB2312" w:hAnsi="仿宋_GB2312" w:cs="仿宋_GB2312" w:hint="eastAsia"/>
          <w:szCs w:val="40"/>
        </w:rPr>
        <w:t>）</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仿宋_GB2312" w:eastAsia="仿宋_GB2312" w:hAnsi="仿宋_GB2312" w:cs="仿宋_GB2312" w:hint="eastAsia"/>
          <w:szCs w:val="40"/>
        </w:rPr>
        <w:t>除符合其他防疫要求外，</w:t>
      </w:r>
      <w:r>
        <w:rPr>
          <w:rFonts w:ascii="SimHei" w:eastAsia="SimHei" w:hAnsi="SimHei" w:cs="SimHei" w:hint="eastAsia"/>
          <w:szCs w:val="40"/>
        </w:rPr>
        <w:t>所有考生均须提供</w:t>
      </w:r>
      <w:r>
        <w:rPr>
          <w:rFonts w:ascii="SimHei" w:eastAsia="SimHei" w:hAnsi="SimHei" w:cs="SimHei" w:hint="eastAsia"/>
          <w:szCs w:val="40"/>
        </w:rPr>
        <w:t>贵州省内</w:t>
      </w:r>
      <w:r>
        <w:rPr>
          <w:rFonts w:ascii="SimHei" w:eastAsia="SimHei" w:hAnsi="SimHei" w:cs="SimHei" w:hint="eastAsia"/>
          <w:szCs w:val="40"/>
        </w:rPr>
        <w:t>考前</w:t>
      </w:r>
      <w:r>
        <w:rPr>
          <w:rFonts w:ascii="SimHei" w:eastAsia="SimHei" w:hAnsi="SimHei" w:cs="SimHei" w:hint="eastAsia"/>
          <w:szCs w:val="40"/>
        </w:rPr>
        <w:t>48</w:t>
      </w:r>
      <w:r>
        <w:rPr>
          <w:rFonts w:ascii="SimHei" w:eastAsia="SimHei" w:hAnsi="SimHei" w:cs="SimHei" w:hint="eastAsia"/>
          <w:szCs w:val="40"/>
        </w:rPr>
        <w:t>小时内</w:t>
      </w:r>
      <w:r>
        <w:rPr>
          <w:rFonts w:ascii="SimHei" w:eastAsia="SimHei" w:hAnsi="SimHei" w:cs="SimHei" w:hint="eastAsia"/>
          <w:szCs w:val="40"/>
        </w:rPr>
        <w:t>1</w:t>
      </w:r>
      <w:r>
        <w:rPr>
          <w:rFonts w:ascii="SimHei" w:eastAsia="SimHei" w:hAnsi="SimHei" w:cs="SimHei" w:hint="eastAsia"/>
          <w:szCs w:val="40"/>
        </w:rPr>
        <w:t>次核酸检测阴性证明</w:t>
      </w:r>
      <w:r>
        <w:rPr>
          <w:rFonts w:ascii="仿宋_GB2312" w:eastAsia="仿宋_GB2312" w:hAnsi="仿宋_GB2312" w:cs="仿宋_GB2312" w:hint="eastAsia"/>
          <w:szCs w:val="40"/>
        </w:rPr>
        <w:t>，方可进入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参加考试。在连续两天举行的考试中，</w:t>
      </w:r>
      <w:r>
        <w:rPr>
          <w:rFonts w:ascii="仿宋_GB2312" w:eastAsia="仿宋_GB2312" w:hAnsi="仿宋_GB2312" w:cs="仿宋_GB2312" w:hint="eastAsia"/>
          <w:szCs w:val="40"/>
        </w:rPr>
        <w:t>第二</w:t>
      </w:r>
      <w:r>
        <w:rPr>
          <w:rFonts w:ascii="仿宋_GB2312" w:eastAsia="仿宋_GB2312" w:hAnsi="仿宋_GB2312" w:cs="仿宋_GB2312" w:hint="eastAsia"/>
          <w:szCs w:val="40"/>
        </w:rPr>
        <w:t>天考试时</w:t>
      </w:r>
      <w:r>
        <w:rPr>
          <w:rFonts w:ascii="仿宋_GB2312" w:eastAsia="仿宋_GB2312" w:hAnsi="仿宋_GB2312" w:cs="仿宋_GB2312" w:hint="eastAsia"/>
          <w:szCs w:val="40"/>
        </w:rPr>
        <w:t>提供第</w:t>
      </w:r>
      <w:r>
        <w:rPr>
          <w:rFonts w:ascii="仿宋_GB2312" w:eastAsia="仿宋_GB2312" w:hAnsi="仿宋_GB2312" w:cs="仿宋_GB2312" w:hint="eastAsia"/>
          <w:szCs w:val="40"/>
        </w:rPr>
        <w:t>一</w:t>
      </w:r>
      <w:r>
        <w:rPr>
          <w:rFonts w:ascii="仿宋_GB2312" w:eastAsia="仿宋_GB2312" w:hAnsi="仿宋_GB2312" w:cs="仿宋_GB2312" w:hint="eastAsia"/>
          <w:szCs w:val="40"/>
        </w:rPr>
        <w:t>天</w:t>
      </w:r>
      <w:r>
        <w:rPr>
          <w:rFonts w:ascii="仿宋_GB2312" w:eastAsia="仿宋_GB2312" w:hAnsi="仿宋_GB2312" w:cs="仿宋_GB2312" w:hint="eastAsia"/>
          <w:szCs w:val="40"/>
        </w:rPr>
        <w:t>考试时提供</w:t>
      </w:r>
      <w:r>
        <w:rPr>
          <w:rFonts w:ascii="仿宋_GB2312" w:eastAsia="仿宋_GB2312" w:hAnsi="仿宋_GB2312" w:cs="仿宋_GB2312" w:hint="eastAsia"/>
          <w:szCs w:val="40"/>
        </w:rPr>
        <w:t>的核酸检测阴性证明即可。</w:t>
      </w:r>
      <w:r>
        <w:rPr>
          <w:rFonts w:ascii="仿宋_GB2312" w:eastAsia="仿宋_GB2312" w:hAnsi="仿宋_GB2312" w:cs="仿宋_GB2312" w:hint="eastAsia"/>
          <w:szCs w:val="40"/>
        </w:rPr>
        <w:t>（需落实“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”的考生，其“</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w:t>
      </w:r>
      <w:r>
        <w:rPr>
          <w:rFonts w:ascii="仿宋_GB2312" w:eastAsia="仿宋_GB2312" w:hAnsi="仿宋_GB2312" w:cs="仿宋_GB2312" w:hint="eastAsia"/>
          <w:szCs w:val="40"/>
        </w:rPr>
        <w:t>中任意一次核酸检测阴性证明</w:t>
      </w:r>
      <w:r>
        <w:rPr>
          <w:rFonts w:ascii="仿宋_GB2312" w:eastAsia="仿宋_GB2312" w:hAnsi="仿宋_GB2312" w:cs="仿宋_GB2312" w:hint="eastAsia"/>
          <w:szCs w:val="40"/>
        </w:rPr>
        <w:t>采样时间在考前</w:t>
      </w:r>
      <w:r>
        <w:rPr>
          <w:rFonts w:ascii="仿宋_GB2312" w:eastAsia="仿宋_GB2312" w:hAnsi="仿宋_GB2312" w:cs="仿宋_GB2312" w:hint="eastAsia"/>
          <w:szCs w:val="40"/>
        </w:rPr>
        <w:t>48</w:t>
      </w:r>
      <w:r>
        <w:rPr>
          <w:rFonts w:ascii="仿宋_GB2312" w:eastAsia="仿宋_GB2312" w:hAnsi="仿宋_GB2312" w:cs="仿宋_GB2312" w:hint="eastAsia"/>
          <w:szCs w:val="40"/>
        </w:rPr>
        <w:t>小时</w:t>
      </w:r>
      <w:r>
        <w:rPr>
          <w:rFonts w:ascii="仿宋_GB2312" w:eastAsia="仿宋_GB2312" w:hAnsi="仿宋_GB2312" w:cs="仿宋_GB2312" w:hint="eastAsia"/>
          <w:szCs w:val="40"/>
        </w:rPr>
        <w:t>以</w:t>
      </w:r>
      <w:r>
        <w:rPr>
          <w:rFonts w:ascii="仿宋_GB2312" w:eastAsia="仿宋_GB2312" w:hAnsi="仿宋_GB2312" w:cs="仿宋_GB2312" w:hint="eastAsia"/>
          <w:szCs w:val="40"/>
        </w:rPr>
        <w:t>内的，无需再重复提供考前</w:t>
      </w:r>
      <w:r>
        <w:rPr>
          <w:rFonts w:ascii="仿宋_GB2312" w:eastAsia="仿宋_GB2312" w:hAnsi="仿宋_GB2312" w:cs="仿宋_GB2312" w:hint="eastAsia"/>
          <w:szCs w:val="40"/>
        </w:rPr>
        <w:t>48</w:t>
      </w:r>
      <w:r>
        <w:rPr>
          <w:rFonts w:ascii="仿宋_GB2312" w:eastAsia="仿宋_GB2312" w:hAnsi="仿宋_GB2312" w:cs="仿宋_GB2312" w:hint="eastAsia"/>
          <w:szCs w:val="40"/>
        </w:rPr>
        <w:t>小时内的核酸检测阴性证明，第二天继续参加考试的，除</w:t>
      </w:r>
      <w:r>
        <w:rPr>
          <w:rFonts w:ascii="仿宋_GB2312" w:eastAsia="仿宋_GB2312" w:hAnsi="仿宋_GB2312" w:cs="仿宋_GB2312" w:hint="eastAsia"/>
          <w:szCs w:val="40"/>
        </w:rPr>
        <w:t>提供第</w:t>
      </w:r>
      <w:r>
        <w:rPr>
          <w:rFonts w:ascii="仿宋_GB2312" w:eastAsia="仿宋_GB2312" w:hAnsi="仿宋_GB2312" w:cs="仿宋_GB2312" w:hint="eastAsia"/>
          <w:szCs w:val="40"/>
        </w:rPr>
        <w:t>一</w:t>
      </w:r>
      <w:r>
        <w:rPr>
          <w:rFonts w:ascii="仿宋_GB2312" w:eastAsia="仿宋_GB2312" w:hAnsi="仿宋_GB2312" w:cs="仿宋_GB2312" w:hint="eastAsia"/>
          <w:szCs w:val="40"/>
        </w:rPr>
        <w:t>天</w:t>
      </w:r>
      <w:r>
        <w:rPr>
          <w:rFonts w:ascii="仿宋_GB2312" w:eastAsia="仿宋_GB2312" w:hAnsi="仿宋_GB2312" w:cs="仿宋_GB2312" w:hint="eastAsia"/>
          <w:szCs w:val="40"/>
        </w:rPr>
        <w:t>考试时</w:t>
      </w:r>
      <w:r>
        <w:rPr>
          <w:rFonts w:ascii="仿宋_GB2312" w:eastAsia="仿宋_GB2312" w:hAnsi="仿宋_GB2312" w:cs="仿宋_GB2312" w:hint="eastAsia"/>
          <w:szCs w:val="40"/>
        </w:rPr>
        <w:t>的核酸检测阴性证明</w:t>
      </w:r>
      <w:r>
        <w:rPr>
          <w:rFonts w:ascii="仿宋_GB2312" w:eastAsia="仿宋_GB2312" w:hAnsi="仿宋_GB2312" w:cs="仿宋_GB2312" w:hint="eastAsia"/>
          <w:szCs w:val="40"/>
        </w:rPr>
        <w:t>外，还</w:t>
      </w:r>
      <w:r>
        <w:rPr>
          <w:rFonts w:ascii="仿宋_GB2312" w:eastAsia="仿宋_GB2312" w:hAnsi="仿宋_GB2312" w:cs="仿宋_GB2312" w:hint="eastAsia"/>
          <w:szCs w:val="40"/>
        </w:rPr>
        <w:t>须同时确保按</w:t>
      </w:r>
      <w:r>
        <w:rPr>
          <w:rFonts w:ascii="仿宋_GB2312" w:eastAsia="仿宋_GB2312" w:hAnsi="仿宋_GB2312" w:cs="仿宋_GB2312" w:hint="eastAsia"/>
          <w:szCs w:val="40"/>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w:t>
      </w:r>
      <w:r>
        <w:rPr>
          <w:rFonts w:ascii="仿宋_GB2312" w:eastAsia="仿宋_GB2312" w:hAnsi="仿宋_GB2312" w:cs="仿宋_GB2312" w:hint="eastAsia"/>
          <w:szCs w:val="40"/>
        </w:rPr>
        <w:t>要求完成相应次数的核酸采样）</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为确保入场检测进度，</w:t>
      </w:r>
      <w:r>
        <w:rPr>
          <w:rFonts w:ascii="仿宋_GB2312" w:eastAsia="仿宋_GB2312" w:hAnsi="仿宋_GB2312" w:cs="仿宋_GB2312" w:hint="eastAsia"/>
          <w:szCs w:val="40"/>
        </w:rPr>
        <w:t>考生</w:t>
      </w:r>
      <w:r>
        <w:rPr>
          <w:rFonts w:ascii="仿宋_GB2312" w:eastAsia="仿宋_GB2312" w:hAnsi="仿宋_GB2312" w:cs="仿宋_GB2312" w:hint="eastAsia"/>
          <w:szCs w:val="40"/>
        </w:rPr>
        <w:t>可</w:t>
      </w:r>
      <w:r>
        <w:rPr>
          <w:rFonts w:ascii="仿宋_GB2312" w:eastAsia="仿宋_GB2312" w:hAnsi="仿宋_GB2312" w:cs="仿宋_GB2312" w:hint="eastAsia"/>
          <w:szCs w:val="40"/>
        </w:rPr>
        <w:t>提供纸质版核酸检测阴性证明（</w:t>
      </w:r>
      <w:r>
        <w:rPr>
          <w:rFonts w:ascii="仿宋_GB2312" w:eastAsia="仿宋_GB2312" w:hAnsi="仿宋_GB2312" w:cs="仿宋_GB2312" w:hint="eastAsia"/>
          <w:szCs w:val="40"/>
        </w:rPr>
        <w:t>检测机构</w:t>
      </w:r>
      <w:r>
        <w:rPr>
          <w:rFonts w:ascii="仿宋_GB2312" w:eastAsia="仿宋_GB2312" w:hAnsi="仿宋_GB2312" w:cs="仿宋_GB2312" w:hint="eastAsia"/>
          <w:szCs w:val="40"/>
        </w:rPr>
        <w:t>出具的纸质证明或电子证明的打印件均可）</w:t>
      </w:r>
      <w:r>
        <w:rPr>
          <w:rFonts w:ascii="仿宋_GB2312" w:eastAsia="仿宋_GB2312" w:hAnsi="仿宋_GB2312" w:cs="仿宋_GB2312" w:hint="eastAsia"/>
          <w:szCs w:val="40"/>
        </w:rPr>
        <w:t>；</w:t>
      </w:r>
      <w:r>
        <w:rPr>
          <w:rFonts w:ascii="仿宋_GB2312" w:eastAsia="仿宋_GB2312" w:hAnsi="仿宋_GB2312" w:cs="仿宋_GB2312" w:hint="eastAsia"/>
          <w:szCs w:val="40"/>
        </w:rPr>
        <w:t>可通过“贵州健康码”首页“核酸检测结果”栏查询</w:t>
      </w:r>
      <w:r>
        <w:rPr>
          <w:rFonts w:ascii="仿宋_GB2312" w:eastAsia="仿宋_GB2312" w:hAnsi="仿宋_GB2312" w:cs="仿宋_GB2312" w:hint="eastAsia"/>
          <w:szCs w:val="40"/>
        </w:rPr>
        <w:t>；</w:t>
      </w:r>
      <w:r>
        <w:rPr>
          <w:rFonts w:ascii="仿宋_GB2312" w:eastAsia="仿宋_GB2312" w:hAnsi="仿宋_GB2312" w:cs="仿宋_GB2312" w:hint="eastAsia"/>
          <w:szCs w:val="40"/>
        </w:rPr>
        <w:t>也可</w:t>
      </w:r>
      <w:r>
        <w:rPr>
          <w:rFonts w:ascii="仿宋_GB2312" w:eastAsia="仿宋_GB2312" w:hAnsi="仿宋_GB2312" w:cs="仿宋_GB2312" w:hint="eastAsia"/>
          <w:szCs w:val="40"/>
        </w:rPr>
        <w:t>通过“贵州核酸检测”小程序查询，请考生入场前提前打开。</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楷体_GB2312" w:eastAsia="楷体_GB2312" w:hAnsi="楷体_GB2312" w:cs="楷体_GB2312" w:hint="eastAsia"/>
          <w:szCs w:val="40"/>
        </w:rPr>
        <w:t>一</w:t>
      </w:r>
      <w:r>
        <w:rPr>
          <w:rFonts w:ascii="楷体_GB2312" w:eastAsia="楷体_GB2312" w:hAnsi="楷体_GB2312" w:cs="楷体_GB2312" w:hint="eastAsia"/>
          <w:szCs w:val="40"/>
        </w:rPr>
        <w:t>）</w:t>
      </w:r>
      <w:r>
        <w:rPr>
          <w:rFonts w:ascii="仿宋_GB2312" w:eastAsia="仿宋_GB2312" w:hAnsi="仿宋_GB2312" w:cs="仿宋_GB2312" w:hint="eastAsia"/>
          <w:szCs w:val="40"/>
        </w:rPr>
        <w:t>原则上所有考生均须按照“应接尽接、应接必接”的要求完成新冠疫苗全程接种及加强免疫。</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楷体_GB2312" w:eastAsia="楷体_GB2312" w:hAnsi="楷体_GB2312" w:cs="楷体_GB2312" w:hint="eastAsia"/>
          <w:szCs w:val="40"/>
        </w:rPr>
        <w:t>二</w:t>
      </w:r>
      <w:r>
        <w:rPr>
          <w:rFonts w:ascii="楷体_GB2312" w:eastAsia="楷体_GB2312" w:hAnsi="楷体_GB2312" w:cs="楷体_GB2312" w:hint="eastAsia"/>
          <w:szCs w:val="40"/>
        </w:rPr>
        <w:t>）</w:t>
      </w:r>
      <w:r>
        <w:rPr>
          <w:rFonts w:ascii="仿宋_GB2312" w:eastAsia="仿宋_GB2312" w:hAnsi="仿宋_GB2312" w:cs="仿宋_GB2312"/>
          <w:szCs w:val="40"/>
        </w:rPr>
        <w:t>考生应自备一次性使用医用口罩。考试期间，除核验身份时，考生应全程规范佩戴一次性使用医用口罩。未按要求佩戴口罩的考生，不得进入</w:t>
      </w:r>
      <w:r>
        <w:rPr>
          <w:rFonts w:ascii="仿宋_GB2312" w:eastAsia="仿宋_GB2312" w:hAnsi="仿宋_GB2312" w:cs="仿宋_GB2312" w:hint="eastAsia"/>
          <w:szCs w:val="40"/>
        </w:rPr>
        <w:t>考场</w:t>
      </w:r>
      <w:r>
        <w:rPr>
          <w:rFonts w:ascii="仿宋_GB2312" w:eastAsia="仿宋_GB2312" w:hAnsi="仿宋_GB2312" w:cs="仿宋_GB2312"/>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楷体_GB2312" w:eastAsia="楷体_GB2312" w:hAnsi="楷体_GB2312" w:cs="楷体_GB2312" w:hint="eastAsia"/>
          <w:szCs w:val="40"/>
        </w:rPr>
        <w:t>三</w:t>
      </w:r>
      <w:r>
        <w:rPr>
          <w:rFonts w:ascii="楷体_GB2312" w:eastAsia="楷体_GB2312" w:hAnsi="楷体_GB2312" w:cs="楷体_GB2312" w:hint="eastAsia"/>
          <w:szCs w:val="40"/>
        </w:rPr>
        <w:t>）</w:t>
      </w:r>
      <w:r>
        <w:rPr>
          <w:rFonts w:ascii="仿宋_GB2312" w:eastAsia="仿宋_GB2312" w:hAnsi="仿宋_GB2312" w:cs="仿宋_GB2312" w:hint="eastAsia"/>
          <w:szCs w:val="40"/>
        </w:rPr>
        <w:t>考试每半天为一个轮次，每轮次</w:t>
      </w:r>
      <w:r>
        <w:rPr>
          <w:rFonts w:ascii="仿宋_GB2312" w:eastAsia="仿宋_GB2312" w:hAnsi="仿宋_GB2312" w:cs="仿宋_GB2312" w:hint="eastAsia"/>
          <w:szCs w:val="40"/>
        </w:rPr>
        <w:t>开考前</w:t>
      </w:r>
      <w:r>
        <w:rPr>
          <w:rFonts w:ascii="仿宋_GB2312" w:eastAsia="仿宋_GB2312" w:hAnsi="仿宋_GB2312" w:cs="仿宋_GB2312" w:hint="eastAsia"/>
          <w:szCs w:val="40"/>
        </w:rPr>
        <w:t>45</w:t>
      </w:r>
      <w:r>
        <w:rPr>
          <w:rFonts w:ascii="仿宋_GB2312" w:eastAsia="仿宋_GB2312" w:hAnsi="仿宋_GB2312" w:cs="仿宋_GB2312" w:hint="eastAsia"/>
          <w:szCs w:val="40"/>
        </w:rPr>
        <w:t>分钟，考生即可开始接受检测进入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。考生应尽早到达</w:t>
      </w:r>
      <w:r>
        <w:rPr>
          <w:rFonts w:ascii="仿宋_GB2312" w:eastAsia="仿宋_GB2312" w:hAnsi="仿宋_GB2312" w:cs="仿宋_GB2312" w:hint="eastAsia"/>
          <w:szCs w:val="40"/>
        </w:rPr>
        <w:t>考场</w:t>
      </w:r>
      <w:r>
        <w:rPr>
          <w:rFonts w:ascii="仿宋_GB2312" w:eastAsia="仿宋_GB2312" w:hAnsi="仿宋_GB2312" w:cs="仿宋_GB2312" w:hint="eastAsia"/>
          <w:szCs w:val="40"/>
        </w:rPr>
        <w:t>，提前做好入场检测准备，确保入场检测时间充足、秩序良好。不符合入场检测规定的考生，不得进入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楷体_GB2312" w:eastAsia="楷体_GB2312" w:hAnsi="楷体_GB2312" w:cs="楷体_GB2312" w:hint="eastAsia"/>
          <w:szCs w:val="40"/>
        </w:rPr>
        <w:t>四</w:t>
      </w:r>
      <w:r>
        <w:rPr>
          <w:rFonts w:ascii="楷体_GB2312" w:eastAsia="楷体_GB2312" w:hAnsi="楷体_GB2312" w:cs="楷体_GB2312" w:hint="eastAsia"/>
          <w:szCs w:val="40"/>
        </w:rPr>
        <w:t>）</w:t>
      </w:r>
      <w:r>
        <w:rPr>
          <w:rFonts w:ascii="仿宋_GB2312" w:eastAsia="仿宋_GB2312" w:hAnsi="仿宋_GB2312" w:cs="仿宋_GB2312" w:hint="eastAsia"/>
          <w:szCs w:val="40"/>
        </w:rPr>
        <w:t>多科目考试的，上一科目考试结束后，外出重新进入考</w:t>
      </w:r>
      <w:r>
        <w:rPr>
          <w:rFonts w:ascii="仿宋_GB2312" w:eastAsia="仿宋_GB2312" w:hAnsi="仿宋_GB2312" w:cs="仿宋_GB2312" w:hint="eastAsia"/>
          <w:szCs w:val="40"/>
        </w:rPr>
        <w:t>场</w:t>
      </w:r>
      <w:r>
        <w:rPr>
          <w:rFonts w:ascii="仿宋_GB2312" w:eastAsia="仿宋_GB2312" w:hAnsi="仿宋_GB2312" w:cs="仿宋_GB2312" w:hint="eastAsia"/>
          <w:szCs w:val="40"/>
        </w:rPr>
        <w:t>人员，须再次接受</w:t>
      </w:r>
      <w:r>
        <w:rPr>
          <w:rFonts w:ascii="仿宋_GB2312" w:eastAsia="仿宋_GB2312" w:hAnsi="仿宋_GB2312" w:cs="仿宋_GB2312" w:hint="eastAsia"/>
          <w:szCs w:val="40"/>
        </w:rPr>
        <w:t>入场检测。请考生及时用餐（建议自带餐食），按时返回</w:t>
      </w:r>
      <w:r>
        <w:rPr>
          <w:rFonts w:ascii="仿宋_GB2312" w:eastAsia="仿宋_GB2312" w:hAnsi="仿宋_GB2312" w:cs="仿宋_GB2312" w:hint="eastAsia"/>
          <w:szCs w:val="40"/>
        </w:rPr>
        <w:t>考场</w:t>
      </w:r>
      <w:r>
        <w:rPr>
          <w:rFonts w:ascii="仿宋_GB2312" w:eastAsia="仿宋_GB2312" w:hAnsi="仿宋_GB2312" w:cs="仿宋_GB2312" w:hint="eastAsia"/>
          <w:szCs w:val="40"/>
        </w:rPr>
        <w:t>接受检测入场，避免耽误时间影响考试。每科目考试结束，考生要按指令有序离场，废弃口罩应自行带走或放到指定垃圾桶，不得随意丢弃。</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楷体_GB2312" w:eastAsia="楷体_GB2312" w:hAnsi="楷体_GB2312" w:cs="楷体_GB2312" w:hint="eastAsia"/>
          <w:szCs w:val="40"/>
        </w:rPr>
        <w:t>五</w:t>
      </w:r>
      <w:r>
        <w:rPr>
          <w:rFonts w:ascii="楷体_GB2312" w:eastAsia="楷体_GB2312" w:hAnsi="楷体_GB2312" w:cs="楷体_GB2312" w:hint="eastAsia"/>
          <w:szCs w:val="40"/>
        </w:rPr>
        <w:t>）</w:t>
      </w:r>
      <w:r>
        <w:rPr>
          <w:rFonts w:ascii="仿宋_GB2312" w:eastAsia="仿宋_GB2312" w:hAnsi="仿宋_GB2312" w:cs="仿宋_GB2312" w:hint="eastAsia"/>
          <w:szCs w:val="40"/>
        </w:rPr>
        <w:t>除考生和工作人员外，无关人员一律不得进入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。除考试相关公务车辆和工作人员车辆外，社会车辆不得进入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。提醒考生勿自行驾车前往</w:t>
      </w:r>
      <w:r>
        <w:rPr>
          <w:rFonts w:ascii="仿宋_GB2312" w:eastAsia="仿宋_GB2312" w:hAnsi="仿宋_GB2312" w:cs="仿宋_GB2312" w:hint="eastAsia"/>
          <w:szCs w:val="40"/>
        </w:rPr>
        <w:t>考场</w:t>
      </w:r>
      <w:r>
        <w:rPr>
          <w:rFonts w:ascii="仿宋_GB2312" w:eastAsia="仿宋_GB2312" w:hAnsi="仿宋_GB2312" w:cs="仿宋_GB2312" w:hint="eastAsia"/>
          <w:szCs w:val="40"/>
        </w:rPr>
        <w:t>，建议尽量选择</w:t>
      </w:r>
      <w:r>
        <w:rPr>
          <w:rFonts w:ascii="仿宋_GB2312" w:eastAsia="仿宋_GB2312" w:hAnsi="仿宋_GB2312" w:cs="仿宋_GB2312" w:hint="eastAsia"/>
          <w:szCs w:val="40"/>
        </w:rPr>
        <w:t>考场</w:t>
      </w:r>
      <w:r>
        <w:rPr>
          <w:rFonts w:ascii="仿宋_GB2312" w:eastAsia="仿宋_GB2312" w:hAnsi="仿宋_GB2312" w:cs="仿宋_GB2312" w:hint="eastAsia"/>
          <w:szCs w:val="40"/>
        </w:rPr>
        <w:t>附近住宿或提前乘车前往</w:t>
      </w:r>
      <w:r>
        <w:rPr>
          <w:rFonts w:ascii="仿宋_GB2312" w:eastAsia="仿宋_GB2312" w:hAnsi="仿宋_GB2312" w:cs="仿宋_GB2312" w:hint="eastAsia"/>
          <w:szCs w:val="40"/>
        </w:rPr>
        <w:t>考场</w:t>
      </w:r>
      <w:r>
        <w:rPr>
          <w:rFonts w:ascii="仿宋_GB2312" w:eastAsia="仿宋_GB2312" w:hAnsi="仿宋_GB2312" w:cs="仿宋_GB2312" w:hint="eastAsia"/>
          <w:szCs w:val="40"/>
        </w:rPr>
        <w:t>，要把堵车因素和入场检测时间考虑在内。接送考生车辆，应在距离考点大门一定距离处即停即走，避免造成交通拥堵。建议考生提前了解天气状况，做好防雨防晒、防寒保暖的个人防护准备。</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（十</w:t>
      </w:r>
      <w:r>
        <w:rPr>
          <w:rFonts w:ascii="楷体_GB2312" w:eastAsia="楷体_GB2312" w:hAnsi="楷体_GB2312" w:cs="楷体_GB2312" w:hint="eastAsia"/>
          <w:szCs w:val="40"/>
        </w:rPr>
        <w:t>六</w:t>
      </w:r>
      <w:r>
        <w:rPr>
          <w:rFonts w:ascii="楷体_GB2312" w:eastAsia="楷体_GB2312" w:hAnsi="楷体_GB2312" w:cs="楷体_GB2312" w:hint="eastAsia"/>
          <w:szCs w:val="40"/>
        </w:rPr>
        <w:t>）</w:t>
      </w:r>
      <w:r>
        <w:rPr>
          <w:rFonts w:ascii="仿宋_GB2312" w:eastAsia="仿宋_GB2312" w:hAnsi="仿宋_GB2312" w:cs="仿宋_GB2312" w:hint="eastAsia"/>
          <w:szCs w:val="40"/>
        </w:rPr>
        <w:t>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绿码核验，若贵州健康码与本人状况不符，请立即咨询并及时按要求处置；为避免</w:t>
      </w:r>
      <w:r>
        <w:rPr>
          <w:rFonts w:ascii="仿宋_GB2312" w:eastAsia="仿宋_GB2312" w:hAnsi="仿宋_GB2312" w:cs="仿宋_GB2312" w:hint="eastAsia"/>
          <w:szCs w:val="40"/>
        </w:rPr>
        <w:t>14</w:t>
      </w:r>
      <w:r>
        <w:rPr>
          <w:rFonts w:ascii="仿宋_GB2312" w:eastAsia="仿宋_GB2312" w:hAnsi="仿宋_GB2312" w:cs="仿宋_GB2312" w:hint="eastAsia"/>
          <w:szCs w:val="40"/>
        </w:rPr>
        <w:t>天内所旅居地级市（</w:t>
      </w:r>
      <w:r>
        <w:rPr>
          <w:rFonts w:ascii="仿宋_GB2312" w:eastAsia="仿宋_GB2312" w:hAnsi="仿宋_GB2312" w:cs="仿宋_GB2312" w:hint="eastAsia"/>
          <w:szCs w:val="40"/>
        </w:rPr>
        <w:t>直辖市为区）出现</w:t>
      </w:r>
      <w:r>
        <w:rPr>
          <w:rFonts w:ascii="仿宋_GB2312" w:eastAsia="仿宋_GB2312" w:hAnsi="仿宋_GB2312" w:cs="仿宋_GB2312" w:hint="eastAsia"/>
          <w:szCs w:val="32"/>
        </w:rPr>
        <w:t>本土新冠肺炎阳性感染者</w:t>
      </w:r>
      <w:r>
        <w:rPr>
          <w:rFonts w:ascii="仿宋_GB2312" w:eastAsia="仿宋_GB2312" w:hAnsi="仿宋_GB2312" w:cs="仿宋_GB2312" w:hint="eastAsia"/>
          <w:szCs w:val="40"/>
        </w:rPr>
        <w:t>影响考生参加考试，建议考生提前抵黔，为进行相应次数的核酸检测预留足够时间。</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贵州健康码使用和贵州省疫情防控咨询电话：</w:t>
      </w:r>
      <w:r>
        <w:rPr>
          <w:rFonts w:ascii="仿宋_GB2312" w:eastAsia="仿宋_GB2312" w:hAnsi="仿宋_GB2312" w:cs="仿宋_GB2312" w:hint="eastAsia"/>
          <w:szCs w:val="40"/>
        </w:rPr>
        <w:t>0851-12345</w:t>
      </w:r>
      <w:r>
        <w:rPr>
          <w:rFonts w:ascii="仿宋_GB2312" w:eastAsia="仿宋_GB2312" w:hAnsi="仿宋_GB2312" w:cs="仿宋_GB2312" w:hint="eastAsia"/>
          <w:szCs w:val="40"/>
        </w:rPr>
        <w:t>。</w:t>
      </w:r>
    </w:p>
    <w:p w:rsidR="00FA3DAB" w:rsidRDefault="00B72AC5">
      <w:pPr>
        <w:widowControl/>
        <w:autoSpaceDE w:val="0"/>
        <w:spacing w:line="560" w:lineRule="exact"/>
        <w:ind w:firstLineChars="196" w:firstLine="630"/>
        <w:rPr>
          <w:rFonts w:ascii="SimHei" w:eastAsia="SimHei" w:hAnsi="SimHei" w:cs="SimHei"/>
          <w:szCs w:val="40"/>
        </w:rPr>
      </w:pPr>
      <w:r>
        <w:rPr>
          <w:rFonts w:ascii="SimHei" w:eastAsia="SimHei" w:hAnsi="SimHei" w:cs="SimHei" w:hint="eastAsia"/>
          <w:szCs w:val="40"/>
        </w:rPr>
        <w:t>二、入场检测规定</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入场检测时，考生须同时符合以下全部要求，方可进入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（一）</w:t>
      </w:r>
      <w:r>
        <w:rPr>
          <w:rFonts w:ascii="仿宋_GB2312" w:eastAsia="仿宋_GB2312" w:hAnsi="仿宋_GB2312" w:cs="仿宋_GB2312" w:hint="eastAsia"/>
          <w:szCs w:val="40"/>
        </w:rPr>
        <w:t>本人“贵州健康码”绿码；</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（二）</w:t>
      </w:r>
      <w:r>
        <w:rPr>
          <w:rFonts w:ascii="仿宋_GB2312" w:eastAsia="仿宋_GB2312" w:hAnsi="仿宋_GB2312" w:cs="仿宋_GB2312" w:hint="eastAsia"/>
          <w:szCs w:val="40"/>
        </w:rPr>
        <w:t>经检测体温正常（低于</w:t>
      </w:r>
      <w:r>
        <w:rPr>
          <w:rFonts w:ascii="Times New Roman" w:eastAsia="仿宋_GB2312" w:hAnsi="Times New Roman" w:cs="仿宋_GB2312" w:hint="eastAsia"/>
          <w:szCs w:val="40"/>
        </w:rPr>
        <w:t>37</w:t>
      </w:r>
      <w:r>
        <w:rPr>
          <w:rFonts w:ascii="仿宋_GB2312" w:eastAsia="仿宋_GB2312" w:hAnsi="仿宋_GB2312" w:cs="仿宋_GB2312" w:hint="eastAsia"/>
          <w:szCs w:val="40"/>
        </w:rPr>
        <w:t>.</w:t>
      </w:r>
      <w:r>
        <w:rPr>
          <w:rFonts w:ascii="Times New Roman" w:eastAsia="仿宋_GB2312" w:hAnsi="Times New Roman" w:cs="仿宋_GB2312" w:hint="eastAsia"/>
          <w:szCs w:val="40"/>
        </w:rPr>
        <w:t>3</w:t>
      </w:r>
      <w:r>
        <w:rPr>
          <w:rFonts w:ascii="仿宋_GB2312" w:eastAsia="仿宋_GB2312" w:hAnsi="仿宋_GB2312" w:cs="仿宋_GB2312" w:hint="eastAsia"/>
          <w:szCs w:val="40"/>
        </w:rPr>
        <w:t>℃）；</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（三）</w:t>
      </w:r>
      <w:r>
        <w:rPr>
          <w:rFonts w:ascii="仿宋_GB2312" w:eastAsia="仿宋_GB2312" w:hAnsi="仿宋_GB2312" w:cs="仿宋_GB2312" w:hint="eastAsia"/>
          <w:szCs w:val="40"/>
        </w:rPr>
        <w:t>佩戴一次性使用医用口罩；</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楷体_GB2312" w:eastAsia="楷体_GB2312" w:hAnsi="楷体_GB2312" w:cs="楷体_GB2312" w:hint="eastAsia"/>
          <w:szCs w:val="40"/>
        </w:rPr>
        <w:t>（四）</w:t>
      </w:r>
      <w:r>
        <w:rPr>
          <w:rFonts w:ascii="仿宋_GB2312" w:eastAsia="仿宋_GB2312" w:hAnsi="仿宋_GB2312" w:cs="仿宋_GB2312" w:hint="eastAsia"/>
          <w:szCs w:val="40"/>
        </w:rPr>
        <w:t>按</w:t>
      </w:r>
      <w:r>
        <w:rPr>
          <w:rFonts w:ascii="仿宋_GB2312" w:eastAsia="仿宋_GB2312" w:hAnsi="仿宋_GB2312" w:cs="仿宋_GB2312" w:hint="eastAsia"/>
          <w:szCs w:val="40"/>
        </w:rPr>
        <w:t>本文规定</w:t>
      </w:r>
      <w:r>
        <w:rPr>
          <w:rFonts w:ascii="仿宋_GB2312" w:eastAsia="仿宋_GB2312" w:hAnsi="仿宋_GB2312" w:cs="仿宋_GB2312" w:hint="eastAsia"/>
          <w:szCs w:val="40"/>
        </w:rPr>
        <w:t>提供相应的</w:t>
      </w:r>
      <w:r>
        <w:rPr>
          <w:rFonts w:ascii="仿宋_GB2312" w:eastAsia="仿宋_GB2312" w:hAnsi="仿宋_GB2312" w:cs="仿宋_GB2312" w:hint="eastAsia"/>
          <w:szCs w:val="40"/>
        </w:rPr>
        <w:t>核酸</w:t>
      </w:r>
      <w:r>
        <w:rPr>
          <w:rFonts w:ascii="仿宋_GB2312" w:eastAsia="仿宋_GB2312" w:hAnsi="仿宋_GB2312" w:cs="仿宋_GB2312" w:hint="eastAsia"/>
          <w:szCs w:val="40"/>
        </w:rPr>
        <w:t>采样证明、</w:t>
      </w:r>
      <w:r>
        <w:rPr>
          <w:rFonts w:ascii="仿宋_GB2312" w:eastAsia="仿宋_GB2312" w:hAnsi="仿宋_GB2312" w:cs="仿宋_GB2312" w:hint="eastAsia"/>
          <w:szCs w:val="40"/>
        </w:rPr>
        <w:t>核酸检测阴性证明。</w:t>
      </w:r>
    </w:p>
    <w:p w:rsidR="00FA3DAB" w:rsidRDefault="00B72AC5">
      <w:pPr>
        <w:widowControl/>
        <w:autoSpaceDE w:val="0"/>
        <w:spacing w:line="560" w:lineRule="exact"/>
        <w:ind w:firstLineChars="196" w:firstLine="630"/>
        <w:rPr>
          <w:rFonts w:ascii="SimHei" w:eastAsia="SimHei" w:hAnsi="SimHei" w:cs="SimHei"/>
          <w:szCs w:val="40"/>
        </w:rPr>
      </w:pPr>
      <w:r>
        <w:rPr>
          <w:rFonts w:ascii="SimHei" w:eastAsia="SimHei" w:hAnsi="SimHei" w:cs="SimHei" w:hint="eastAsia"/>
          <w:szCs w:val="40"/>
        </w:rPr>
        <w:t>三、入场检测步骤</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考生须佩戴一次性使用医用口罩提前到达检测点排队，入场检测通道分别设置特殊检测通道和常规检测通道两类。</w:t>
      </w:r>
    </w:p>
    <w:p w:rsidR="00FA3DAB" w:rsidRDefault="00B72AC5">
      <w:pPr>
        <w:widowControl/>
        <w:autoSpaceDE w:val="0"/>
        <w:spacing w:line="560" w:lineRule="exact"/>
        <w:ind w:firstLineChars="196" w:firstLine="630"/>
        <w:rPr>
          <w:rFonts w:ascii="楷体_GB2312" w:eastAsia="楷体_GB2312" w:hAnsi="楷体_GB2312" w:cs="楷体_GB2312"/>
          <w:szCs w:val="40"/>
        </w:rPr>
      </w:pPr>
      <w:r>
        <w:rPr>
          <w:rFonts w:ascii="楷体_GB2312" w:eastAsia="楷体_GB2312" w:hAnsi="楷体_GB2312" w:cs="楷体_GB2312" w:hint="eastAsia"/>
          <w:szCs w:val="40"/>
        </w:rPr>
        <w:t>（</w:t>
      </w:r>
      <w:r>
        <w:rPr>
          <w:rFonts w:ascii="楷体_GB2312" w:eastAsia="楷体_GB2312" w:hAnsi="楷体_GB2312" w:cs="楷体_GB2312" w:hint="eastAsia"/>
          <w:szCs w:val="40"/>
        </w:rPr>
        <w:t>一</w:t>
      </w:r>
      <w:r>
        <w:rPr>
          <w:rFonts w:ascii="楷体_GB2312" w:eastAsia="楷体_GB2312" w:hAnsi="楷体_GB2312" w:cs="楷体_GB2312" w:hint="eastAsia"/>
          <w:szCs w:val="40"/>
        </w:rPr>
        <w:t>）特殊检测通道</w:t>
      </w:r>
    </w:p>
    <w:p w:rsidR="00FA3DAB" w:rsidRDefault="00B72AC5">
      <w:pPr>
        <w:widowControl/>
        <w:autoSpaceDE w:val="0"/>
        <w:spacing w:line="560" w:lineRule="exact"/>
        <w:ind w:firstLineChars="196" w:firstLine="630"/>
        <w:rPr>
          <w:rFonts w:ascii="仿宋_GB2312" w:eastAsia="仿宋_GB2312" w:hAnsi="仿宋_GB2312" w:cs="仿宋_GB2312"/>
          <w:szCs w:val="32"/>
        </w:rPr>
      </w:pPr>
      <w:r>
        <w:rPr>
          <w:rFonts w:ascii="仿宋_GB2312" w:eastAsia="仿宋_GB2312" w:hAnsi="仿宋_GB2312" w:cs="仿宋_GB2312" w:hint="eastAsia"/>
          <w:szCs w:val="32"/>
        </w:rPr>
        <w:t>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的考生（</w:t>
      </w:r>
      <w:r>
        <w:rPr>
          <w:rFonts w:ascii="仿宋_GB2312" w:eastAsia="仿宋_GB2312" w:hAnsi="仿宋_GB2312" w:cs="仿宋_GB2312" w:hint="eastAsia"/>
          <w:szCs w:val="32"/>
        </w:rPr>
        <w:t>即贵州健康码出现“温馨提示”弹窗或首页出现“需</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检”标识</w:t>
      </w:r>
      <w:r>
        <w:rPr>
          <w:rFonts w:ascii="仿宋_GB2312" w:eastAsia="仿宋_GB2312" w:hAnsi="仿宋_GB2312" w:cs="仿宋_GB2312" w:hint="eastAsia"/>
          <w:szCs w:val="32"/>
        </w:rPr>
        <w:t>）、</w:t>
      </w:r>
      <w:r>
        <w:rPr>
          <w:rFonts w:ascii="仿宋_GB2312" w:eastAsia="仿宋_GB2312" w:hAnsi="仿宋_GB2312" w:cs="仿宋_GB2312" w:hint="eastAsia"/>
          <w:szCs w:val="40"/>
        </w:rPr>
        <w:t>国家通信行程卡</w:t>
      </w:r>
      <w:r>
        <w:rPr>
          <w:rFonts w:ascii="仿宋_GB2312" w:eastAsia="仿宋_GB2312" w:hAnsi="仿宋_GB2312" w:cs="仿宋_GB2312" w:hint="eastAsia"/>
          <w:szCs w:val="40"/>
        </w:rPr>
        <w:t>带星号</w:t>
      </w:r>
      <w:r>
        <w:rPr>
          <w:rFonts w:ascii="仿宋_GB2312" w:eastAsia="仿宋_GB2312" w:hAnsi="仿宋_GB2312" w:cs="仿宋_GB2312" w:hint="eastAsia"/>
          <w:szCs w:val="40"/>
        </w:rPr>
        <w:t>的考生、</w:t>
      </w:r>
      <w:r>
        <w:rPr>
          <w:rFonts w:ascii="仿宋_GB2312" w:eastAsia="仿宋_GB2312" w:hAnsi="仿宋_GB2312" w:cs="仿宋_GB2312" w:hint="eastAsia"/>
          <w:szCs w:val="32"/>
        </w:rPr>
        <w:t>14</w:t>
      </w:r>
      <w:r>
        <w:rPr>
          <w:rFonts w:ascii="仿宋_GB2312" w:eastAsia="仿宋_GB2312" w:hAnsi="仿宋_GB2312" w:cs="仿宋_GB2312" w:hint="eastAsia"/>
          <w:szCs w:val="32"/>
        </w:rPr>
        <w:t>天内有本土新冠肺炎阳性感染者所在地级市（直辖市为区）低风险地区旅居史</w:t>
      </w:r>
      <w:r>
        <w:rPr>
          <w:rFonts w:ascii="仿宋_GB2312" w:eastAsia="仿宋_GB2312" w:hAnsi="仿宋_GB2312" w:cs="仿宋_GB2312" w:hint="eastAsia"/>
          <w:szCs w:val="32"/>
        </w:rPr>
        <w:t>的考生，须</w:t>
      </w:r>
      <w:r>
        <w:rPr>
          <w:rFonts w:ascii="仿宋_GB2312" w:eastAsia="仿宋_GB2312" w:hAnsi="仿宋_GB2312" w:cs="仿宋_GB2312" w:hint="eastAsia"/>
          <w:szCs w:val="32"/>
        </w:rPr>
        <w:t>主动进入</w:t>
      </w:r>
      <w:r>
        <w:rPr>
          <w:rFonts w:ascii="仿宋_GB2312" w:eastAsia="仿宋_GB2312" w:hAnsi="仿宋_GB2312" w:cs="仿宋_GB2312" w:hint="eastAsia"/>
          <w:szCs w:val="32"/>
        </w:rPr>
        <w:t>特殊检测通道。</w:t>
      </w:r>
      <w:r>
        <w:rPr>
          <w:rFonts w:ascii="仿宋_GB2312" w:eastAsia="仿宋_GB2312" w:hAnsi="仿宋_GB2312" w:cs="仿宋_GB2312" w:hint="eastAsia"/>
          <w:szCs w:val="32"/>
        </w:rPr>
        <w:t xml:space="preserve">  </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具体检测步骤如下：</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考生到特殊检测通道提交考试当天本人“贵州健康码绿码”、“抵黔后</w:t>
      </w:r>
      <w:r>
        <w:rPr>
          <w:rFonts w:ascii="仿宋_GB2312" w:eastAsia="仿宋_GB2312" w:hAnsi="仿宋_GB2312" w:cs="仿宋_GB2312" w:hint="eastAsia"/>
          <w:szCs w:val="40"/>
        </w:rPr>
        <w:t>按</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检要求完成的</w:t>
      </w:r>
      <w:r>
        <w:rPr>
          <w:rFonts w:ascii="仿宋_GB2312" w:eastAsia="仿宋_GB2312" w:hAnsi="仿宋_GB2312" w:cs="仿宋_GB2312" w:hint="eastAsia"/>
          <w:szCs w:val="40"/>
        </w:rPr>
        <w:t>相应次数的核酸</w:t>
      </w:r>
      <w:r>
        <w:rPr>
          <w:rFonts w:ascii="仿宋_GB2312" w:eastAsia="仿宋_GB2312" w:hAnsi="仿宋_GB2312" w:cs="仿宋_GB2312" w:hint="eastAsia"/>
          <w:szCs w:val="40"/>
        </w:rPr>
        <w:t>采样</w:t>
      </w:r>
      <w:r>
        <w:rPr>
          <w:rFonts w:ascii="仿宋_GB2312" w:eastAsia="仿宋_GB2312" w:hAnsi="仿宋_GB2312" w:cs="仿宋_GB2312" w:hint="eastAsia"/>
          <w:szCs w:val="40"/>
        </w:rPr>
        <w:t>证明</w:t>
      </w:r>
      <w:r>
        <w:rPr>
          <w:rFonts w:ascii="仿宋_GB2312" w:eastAsia="仿宋_GB2312" w:hAnsi="仿宋_GB2312" w:cs="仿宋_GB2312" w:hint="eastAsia"/>
          <w:szCs w:val="40"/>
        </w:rPr>
        <w:t>”、“</w:t>
      </w:r>
      <w:r>
        <w:rPr>
          <w:rFonts w:ascii="仿宋_GB2312" w:eastAsia="仿宋_GB2312" w:hAnsi="仿宋_GB2312" w:cs="仿宋_GB2312" w:hint="eastAsia"/>
          <w:szCs w:val="40"/>
        </w:rPr>
        <w:t>贵州省内考前</w:t>
      </w:r>
      <w:r>
        <w:rPr>
          <w:rFonts w:ascii="仿宋_GB2312" w:eastAsia="仿宋_GB2312" w:hAnsi="仿宋_GB2312" w:cs="仿宋_GB2312" w:hint="eastAsia"/>
          <w:szCs w:val="40"/>
        </w:rPr>
        <w:t>48</w:t>
      </w:r>
      <w:r>
        <w:rPr>
          <w:rFonts w:ascii="仿宋_GB2312" w:eastAsia="仿宋_GB2312" w:hAnsi="仿宋_GB2312" w:cs="仿宋_GB2312" w:hint="eastAsia"/>
          <w:szCs w:val="40"/>
        </w:rPr>
        <w:t>小时内</w:t>
      </w:r>
      <w:r>
        <w:rPr>
          <w:rFonts w:ascii="仿宋_GB2312" w:eastAsia="仿宋_GB2312" w:hAnsi="仿宋_GB2312" w:cs="仿宋_GB2312" w:hint="eastAsia"/>
          <w:szCs w:val="40"/>
        </w:rPr>
        <w:t>1</w:t>
      </w:r>
      <w:r>
        <w:rPr>
          <w:rFonts w:ascii="仿宋_GB2312" w:eastAsia="仿宋_GB2312" w:hAnsi="仿宋_GB2312" w:cs="仿宋_GB2312" w:hint="eastAsia"/>
          <w:szCs w:val="40"/>
        </w:rPr>
        <w:t>次核酸检测阴性证明”、《准考证》等相应证明材料报检测人员核验并接受体温检测。经检测合格</w:t>
      </w:r>
      <w:r>
        <w:rPr>
          <w:rFonts w:ascii="仿宋_GB2312" w:eastAsia="仿宋_GB2312" w:hAnsi="仿宋_GB2312" w:cs="仿宋_GB2312" w:hint="eastAsia"/>
          <w:szCs w:val="40"/>
        </w:rPr>
        <w:t>后方可进入考场</w:t>
      </w:r>
      <w:r>
        <w:rPr>
          <w:rFonts w:ascii="仿宋_GB2312" w:eastAsia="仿宋_GB2312" w:hAnsi="仿宋_GB2312" w:cs="仿宋_GB2312" w:hint="eastAsia"/>
          <w:szCs w:val="40"/>
        </w:rPr>
        <w:t>。</w:t>
      </w:r>
    </w:p>
    <w:p w:rsidR="00FA3DAB" w:rsidRDefault="00B72AC5">
      <w:pPr>
        <w:widowControl/>
        <w:autoSpaceDE w:val="0"/>
        <w:spacing w:line="560" w:lineRule="exact"/>
        <w:ind w:firstLineChars="196" w:firstLine="630"/>
        <w:rPr>
          <w:rFonts w:ascii="楷体_GB2312" w:eastAsia="楷体_GB2312" w:hAnsi="楷体_GB2312" w:cs="楷体_GB2312"/>
          <w:szCs w:val="40"/>
        </w:rPr>
      </w:pPr>
      <w:r>
        <w:rPr>
          <w:rFonts w:ascii="楷体_GB2312" w:eastAsia="楷体_GB2312" w:hAnsi="楷体_GB2312" w:cs="楷体_GB2312" w:hint="eastAsia"/>
          <w:szCs w:val="40"/>
        </w:rPr>
        <w:t>（</w:t>
      </w:r>
      <w:r>
        <w:rPr>
          <w:rFonts w:ascii="楷体_GB2312" w:eastAsia="楷体_GB2312" w:hAnsi="楷体_GB2312" w:cs="楷体_GB2312" w:hint="eastAsia"/>
          <w:szCs w:val="40"/>
        </w:rPr>
        <w:t>二</w:t>
      </w:r>
      <w:r>
        <w:rPr>
          <w:rFonts w:ascii="楷体_GB2312" w:eastAsia="楷体_GB2312" w:hAnsi="楷体_GB2312" w:cs="楷体_GB2312" w:hint="eastAsia"/>
          <w:szCs w:val="40"/>
        </w:rPr>
        <w:t>）常规检测通道</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其余</w:t>
      </w:r>
      <w:r>
        <w:rPr>
          <w:rFonts w:ascii="仿宋_GB2312" w:eastAsia="仿宋_GB2312" w:hAnsi="仿宋_GB2312" w:cs="仿宋_GB2312" w:hint="eastAsia"/>
          <w:szCs w:val="40"/>
        </w:rPr>
        <w:t>考生进入常规检测通道</w:t>
      </w:r>
      <w:r>
        <w:rPr>
          <w:rFonts w:ascii="仿宋_GB2312" w:eastAsia="仿宋_GB2312" w:hAnsi="仿宋_GB2312" w:cs="仿宋_GB2312" w:hint="eastAsia"/>
          <w:szCs w:val="40"/>
        </w:rPr>
        <w:t>，常规检测通道分两步进行检测，具体检测步骤如下：</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Times New Roman" w:eastAsia="仿宋_GB2312" w:hAnsi="Times New Roman" w:cs="仿宋_GB2312" w:hint="eastAsia"/>
          <w:szCs w:val="40"/>
        </w:rPr>
        <w:t>1</w:t>
      </w:r>
      <w:r>
        <w:rPr>
          <w:rFonts w:ascii="仿宋_GB2312" w:eastAsia="仿宋_GB2312" w:hAnsi="仿宋_GB2312" w:cs="仿宋_GB2312" w:hint="eastAsia"/>
          <w:szCs w:val="40"/>
        </w:rPr>
        <w:t>.</w:t>
      </w:r>
      <w:r>
        <w:rPr>
          <w:rFonts w:ascii="仿宋_GB2312" w:eastAsia="仿宋_GB2312" w:hAnsi="仿宋_GB2312" w:cs="仿宋_GB2312" w:hint="eastAsia"/>
          <w:szCs w:val="40"/>
        </w:rPr>
        <w:t>第一步检测</w:t>
      </w:r>
    </w:p>
    <w:p w:rsidR="00FA3DAB" w:rsidRDefault="00B72AC5">
      <w:pPr>
        <w:widowControl/>
        <w:autoSpaceDE w:val="0"/>
        <w:spacing w:line="560" w:lineRule="exact"/>
        <w:ind w:firstLineChars="196" w:firstLine="630"/>
        <w:rPr>
          <w:rFonts w:ascii="仿宋_GB2312" w:eastAsia="仿宋_GB2312" w:hAnsi="仿宋_GB2312" w:cs="仿宋_GB2312"/>
          <w:szCs w:val="40"/>
          <w:highlight w:val="yellow"/>
        </w:rPr>
      </w:pPr>
      <w:r>
        <w:rPr>
          <w:rFonts w:ascii="仿宋_GB2312" w:eastAsia="仿宋_GB2312" w:hAnsi="仿宋_GB2312" w:cs="仿宋_GB2312" w:hint="eastAsia"/>
          <w:szCs w:val="40"/>
        </w:rPr>
        <w:t>考生须提前准备好考试当天本人“贵州健康码绿码”和《准考证》报检测人员核验并接受体温检测。</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经第一步检测合格的，迅速前往第二步检测点。</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Times New Roman" w:eastAsia="仿宋_GB2312" w:hAnsi="Times New Roman" w:cs="仿宋_GB2312" w:hint="eastAsia"/>
          <w:szCs w:val="40"/>
        </w:rPr>
        <w:t>2</w:t>
      </w:r>
      <w:r>
        <w:rPr>
          <w:rFonts w:ascii="仿宋_GB2312" w:eastAsia="仿宋_GB2312" w:hAnsi="仿宋_GB2312" w:cs="仿宋_GB2312" w:hint="eastAsia"/>
          <w:szCs w:val="40"/>
        </w:rPr>
        <w:t>.</w:t>
      </w:r>
      <w:r>
        <w:rPr>
          <w:rFonts w:ascii="仿宋_GB2312" w:eastAsia="仿宋_GB2312" w:hAnsi="仿宋_GB2312" w:cs="仿宋_GB2312" w:hint="eastAsia"/>
          <w:szCs w:val="40"/>
        </w:rPr>
        <w:t>第二步检测</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考生前往第二步检测点过程中须提前准备好考试当天本人“国家通信行程卡”“贵州省内考前</w:t>
      </w:r>
      <w:r>
        <w:rPr>
          <w:rFonts w:ascii="仿宋_GB2312" w:eastAsia="仿宋_GB2312" w:hAnsi="仿宋_GB2312" w:cs="仿宋_GB2312" w:hint="eastAsia"/>
          <w:szCs w:val="40"/>
        </w:rPr>
        <w:t>48</w:t>
      </w:r>
      <w:r>
        <w:rPr>
          <w:rFonts w:ascii="仿宋_GB2312" w:eastAsia="仿宋_GB2312" w:hAnsi="仿宋_GB2312" w:cs="仿宋_GB2312" w:hint="eastAsia"/>
          <w:szCs w:val="40"/>
        </w:rPr>
        <w:t>小时内</w:t>
      </w:r>
      <w:r>
        <w:rPr>
          <w:rFonts w:ascii="仿宋_GB2312" w:eastAsia="仿宋_GB2312" w:hAnsi="仿宋_GB2312" w:cs="仿宋_GB2312" w:hint="eastAsia"/>
          <w:szCs w:val="40"/>
        </w:rPr>
        <w:t>1</w:t>
      </w:r>
      <w:r>
        <w:rPr>
          <w:rFonts w:ascii="仿宋_GB2312" w:eastAsia="仿宋_GB2312" w:hAnsi="仿宋_GB2312" w:cs="仿宋_GB2312" w:hint="eastAsia"/>
          <w:szCs w:val="40"/>
        </w:rPr>
        <w:t>次核酸检测阴性证明”和《准考证》报检测人员核验。“国家通信行程卡”可通过在“贵州健康码”下方点击“行程卡”直接转入，或通过扫码打开。</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经第二步检测合格</w:t>
      </w:r>
      <w:r>
        <w:rPr>
          <w:rFonts w:ascii="仿宋_GB2312" w:eastAsia="仿宋_GB2312" w:hAnsi="仿宋_GB2312" w:cs="仿宋_GB2312" w:hint="eastAsia"/>
          <w:szCs w:val="40"/>
        </w:rPr>
        <w:t>的，</w:t>
      </w:r>
      <w:r>
        <w:rPr>
          <w:rFonts w:ascii="仿宋_GB2312" w:eastAsia="仿宋_GB2312" w:hAnsi="仿宋_GB2312" w:cs="仿宋_GB2312" w:hint="eastAsia"/>
          <w:szCs w:val="40"/>
        </w:rPr>
        <w:t>方可进入考场。</w:t>
      </w:r>
    </w:p>
    <w:p w:rsidR="00FA3DAB" w:rsidRDefault="00B72AC5">
      <w:pPr>
        <w:widowControl/>
        <w:autoSpaceDE w:val="0"/>
        <w:spacing w:line="560" w:lineRule="exact"/>
        <w:ind w:firstLineChars="196" w:firstLine="630"/>
        <w:rPr>
          <w:rFonts w:ascii="楷体_GB2312" w:eastAsia="楷体_GB2312" w:hAnsi="楷体_GB2312" w:cs="楷体_GB2312"/>
          <w:szCs w:val="40"/>
        </w:rPr>
      </w:pPr>
      <w:r>
        <w:rPr>
          <w:rFonts w:ascii="仿宋_GB2312" w:eastAsia="仿宋_GB2312" w:hAnsi="仿宋_GB2312" w:cs="仿宋_GB2312" w:hint="eastAsia"/>
          <w:szCs w:val="40"/>
        </w:rPr>
        <w:t>如发现</w:t>
      </w:r>
      <w:r>
        <w:rPr>
          <w:rFonts w:ascii="仿宋_GB2312" w:eastAsia="仿宋_GB2312" w:hAnsi="仿宋_GB2312" w:cs="仿宋_GB2312" w:hint="eastAsia"/>
          <w:szCs w:val="32"/>
        </w:rPr>
        <w:t>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的考生，</w:t>
      </w:r>
      <w:r>
        <w:rPr>
          <w:rFonts w:ascii="仿宋_GB2312" w:eastAsia="仿宋_GB2312" w:hAnsi="仿宋_GB2312" w:cs="仿宋_GB2312" w:hint="eastAsia"/>
          <w:szCs w:val="32"/>
        </w:rPr>
        <w:t>立即转入特殊检测通道检测。</w:t>
      </w:r>
    </w:p>
    <w:p w:rsidR="00FA3DAB" w:rsidRDefault="00B72AC5">
      <w:pPr>
        <w:widowControl/>
        <w:autoSpaceDE w:val="0"/>
        <w:spacing w:line="560" w:lineRule="exact"/>
        <w:ind w:firstLineChars="196" w:firstLine="630"/>
        <w:rPr>
          <w:rFonts w:ascii="楷体_GB2312" w:eastAsia="楷体_GB2312" w:hAnsi="楷体_GB2312" w:cs="楷体_GB2312"/>
          <w:szCs w:val="40"/>
        </w:rPr>
      </w:pPr>
      <w:r>
        <w:rPr>
          <w:rFonts w:ascii="楷体_GB2312" w:eastAsia="楷体_GB2312" w:hAnsi="楷体_GB2312" w:cs="楷体_GB2312" w:hint="eastAsia"/>
          <w:szCs w:val="40"/>
        </w:rPr>
        <w:t>（三）临时隔离检查点</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符合其他疫情防控要求，但体温≥</w:t>
      </w:r>
      <w:r>
        <w:rPr>
          <w:rFonts w:ascii="Times New Roman" w:eastAsia="仿宋_GB2312" w:hAnsi="Times New Roman" w:cs="仿宋_GB2312" w:hint="eastAsia"/>
          <w:szCs w:val="40"/>
        </w:rPr>
        <w:t>37</w:t>
      </w:r>
      <w:r>
        <w:rPr>
          <w:rFonts w:ascii="仿宋_GB2312" w:eastAsia="仿宋_GB2312" w:hAnsi="仿宋_GB2312" w:cs="仿宋_GB2312" w:hint="eastAsia"/>
          <w:szCs w:val="40"/>
        </w:rPr>
        <w:t>.</w:t>
      </w:r>
      <w:r>
        <w:rPr>
          <w:rFonts w:ascii="Times New Roman" w:eastAsia="仿宋_GB2312" w:hAnsi="Times New Roman" w:cs="仿宋_GB2312" w:hint="eastAsia"/>
          <w:szCs w:val="40"/>
        </w:rPr>
        <w:t>3</w:t>
      </w:r>
      <w:r>
        <w:rPr>
          <w:rFonts w:ascii="仿宋_GB2312" w:eastAsia="仿宋_GB2312" w:hAnsi="仿宋_GB2312" w:cs="仿宋_GB2312" w:hint="eastAsia"/>
          <w:szCs w:val="40"/>
        </w:rPr>
        <w:t>℃的考生，须立即进入临时隔离检查点，间隔</w:t>
      </w:r>
      <w:r>
        <w:rPr>
          <w:rFonts w:ascii="Times New Roman" w:eastAsia="仿宋_GB2312" w:hAnsi="Times New Roman" w:cs="仿宋_GB2312" w:hint="eastAsia"/>
          <w:szCs w:val="40"/>
        </w:rPr>
        <w:t>15</w:t>
      </w:r>
      <w:r>
        <w:rPr>
          <w:rFonts w:ascii="仿宋_GB2312" w:eastAsia="仿宋_GB2312" w:hAnsi="仿宋_GB2312" w:cs="仿宋_GB2312" w:hint="eastAsia"/>
          <w:szCs w:val="40"/>
        </w:rPr>
        <w:t>分钟后，由现场医务人员使用水银体温计进行体温复测，经复测体温正常（低于</w:t>
      </w:r>
      <w:r>
        <w:rPr>
          <w:rFonts w:ascii="Times New Roman" w:eastAsia="仿宋_GB2312" w:hAnsi="Times New Roman" w:cs="仿宋_GB2312" w:hint="eastAsia"/>
          <w:szCs w:val="40"/>
        </w:rPr>
        <w:t>37</w:t>
      </w:r>
      <w:r>
        <w:rPr>
          <w:rFonts w:ascii="仿宋_GB2312" w:eastAsia="仿宋_GB2312" w:hAnsi="仿宋_GB2312" w:cs="仿宋_GB2312" w:hint="eastAsia"/>
          <w:szCs w:val="40"/>
        </w:rPr>
        <w:t>.</w:t>
      </w:r>
      <w:r>
        <w:rPr>
          <w:rFonts w:ascii="Times New Roman" w:eastAsia="仿宋_GB2312" w:hAnsi="Times New Roman" w:cs="仿宋_GB2312" w:hint="eastAsia"/>
          <w:szCs w:val="40"/>
        </w:rPr>
        <w:t>3</w:t>
      </w:r>
      <w:r>
        <w:rPr>
          <w:rFonts w:ascii="仿宋_GB2312" w:eastAsia="仿宋_GB2312" w:hAnsi="仿宋_GB2312" w:cs="仿宋_GB2312" w:hint="eastAsia"/>
          <w:szCs w:val="40"/>
        </w:rPr>
        <w:t>℃）的，可参加考试。经复测体温仍≥</w:t>
      </w:r>
      <w:r>
        <w:rPr>
          <w:rFonts w:ascii="Times New Roman" w:eastAsia="仿宋_GB2312" w:hAnsi="Times New Roman" w:cs="仿宋_GB2312" w:hint="eastAsia"/>
          <w:szCs w:val="40"/>
        </w:rPr>
        <w:t>37</w:t>
      </w:r>
      <w:r>
        <w:rPr>
          <w:rFonts w:ascii="仿宋_GB2312" w:eastAsia="仿宋_GB2312" w:hAnsi="仿宋_GB2312" w:cs="仿宋_GB2312" w:hint="eastAsia"/>
          <w:szCs w:val="40"/>
        </w:rPr>
        <w:t>.</w:t>
      </w:r>
      <w:r>
        <w:rPr>
          <w:rFonts w:ascii="Times New Roman" w:eastAsia="仿宋_GB2312" w:hAnsi="Times New Roman" w:cs="仿宋_GB2312" w:hint="eastAsia"/>
          <w:szCs w:val="40"/>
        </w:rPr>
        <w:t>3</w:t>
      </w:r>
      <w:r>
        <w:rPr>
          <w:rFonts w:ascii="仿宋_GB2312" w:eastAsia="仿宋_GB2312" w:hAnsi="仿宋_GB2312" w:cs="仿宋_GB2312" w:hint="eastAsia"/>
          <w:szCs w:val="40"/>
        </w:rPr>
        <w:t>℃的，不得进入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参加考试。</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SimHei" w:eastAsia="SimHei" w:hAnsi="SimHei" w:cs="SimHei" w:hint="eastAsia"/>
          <w:szCs w:val="40"/>
        </w:rPr>
        <w:t>四</w:t>
      </w:r>
      <w:r>
        <w:rPr>
          <w:rFonts w:ascii="SimHei" w:eastAsia="SimHei" w:hAnsi="SimHei" w:cs="SimHei" w:hint="eastAsia"/>
          <w:szCs w:val="40"/>
        </w:rPr>
        <w:t>、</w:t>
      </w:r>
      <w:r>
        <w:rPr>
          <w:rFonts w:ascii="仿宋_GB2312" w:eastAsia="仿宋_GB2312" w:hAnsi="仿宋_GB2312" w:cs="仿宋_GB2312" w:hint="eastAsia"/>
          <w:szCs w:val="40"/>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rsidR="00FA3DAB" w:rsidRDefault="00FA3DAB"/>
    <w:p w:rsidR="00FA3DAB" w:rsidRDefault="00FA3DAB">
      <w:pPr>
        <w:pStyle w:val="1"/>
        <w:ind w:firstLine="296"/>
      </w:pPr>
    </w:p>
    <w:p w:rsidR="00FA3DAB" w:rsidRDefault="00FA3DAB"/>
    <w:p w:rsidR="00FA3DAB" w:rsidRDefault="00FA3DAB">
      <w:pPr>
        <w:pStyle w:val="af"/>
      </w:pPr>
    </w:p>
    <w:p w:rsidR="00FA3DAB" w:rsidRDefault="00FA3DAB">
      <w:pPr>
        <w:pStyle w:val="1"/>
        <w:ind w:firstLine="296"/>
      </w:pPr>
    </w:p>
    <w:p w:rsidR="00FA3DAB" w:rsidRDefault="00FA3DAB"/>
    <w:p w:rsidR="00FA3DAB" w:rsidRDefault="00FA3DAB">
      <w:pPr>
        <w:pStyle w:val="af"/>
      </w:pPr>
    </w:p>
    <w:p w:rsidR="00FA3DAB" w:rsidRDefault="00FA3DAB">
      <w:pPr>
        <w:pStyle w:val="1"/>
        <w:ind w:firstLine="296"/>
      </w:pPr>
    </w:p>
    <w:p w:rsidR="00FA3DAB" w:rsidRDefault="00FA3DAB"/>
    <w:p w:rsidR="00FA3DAB" w:rsidRDefault="00FA3DAB">
      <w:pPr>
        <w:pStyle w:val="af"/>
      </w:pPr>
    </w:p>
    <w:p w:rsidR="00FA3DAB" w:rsidRDefault="00FA3DAB">
      <w:pPr>
        <w:pStyle w:val="1"/>
        <w:ind w:firstLine="296"/>
      </w:pPr>
    </w:p>
    <w:p w:rsidR="00FA3DAB" w:rsidRDefault="00FA3DAB"/>
    <w:p w:rsidR="00FA3DAB" w:rsidRDefault="00FA3DAB">
      <w:pPr>
        <w:pStyle w:val="1"/>
        <w:ind w:firstLine="296"/>
      </w:pPr>
    </w:p>
    <w:p w:rsidR="00FA3DAB" w:rsidRDefault="00FA3DAB"/>
    <w:p w:rsidR="00FA3DAB" w:rsidRDefault="00FA3DAB">
      <w:pPr>
        <w:pStyle w:val="a0"/>
        <w:ind w:firstLine="201"/>
      </w:pPr>
    </w:p>
    <w:p w:rsidR="00FA3DAB" w:rsidRDefault="00B72AC5">
      <w:pPr>
        <w:spacing w:line="560" w:lineRule="exact"/>
        <w:jc w:val="left"/>
        <w:rPr>
          <w:rFonts w:ascii="SimHei" w:eastAsia="SimHei" w:hAnsi="SimHei" w:cs="SimHei"/>
          <w:bCs/>
          <w:szCs w:val="32"/>
        </w:rPr>
      </w:pPr>
      <w:r>
        <w:rPr>
          <w:rFonts w:ascii="SimHei" w:eastAsia="SimHei" w:hAnsi="SimHei" w:cs="SimHei" w:hint="eastAsia"/>
          <w:bCs/>
          <w:szCs w:val="32"/>
        </w:rPr>
        <w:t>附件</w:t>
      </w:r>
      <w:r>
        <w:rPr>
          <w:rFonts w:ascii="SimHei" w:eastAsia="SimHei" w:hAnsi="SimHei" w:cs="SimHei" w:hint="eastAsia"/>
          <w:bCs/>
          <w:szCs w:val="32"/>
        </w:rPr>
        <w:t>2</w:t>
      </w:r>
    </w:p>
    <w:p w:rsidR="00FA3DAB" w:rsidRDefault="00FA3DAB">
      <w:pPr>
        <w:spacing w:line="560" w:lineRule="exact"/>
        <w:jc w:val="left"/>
        <w:rPr>
          <w:rFonts w:ascii="SimHei" w:eastAsia="SimHei" w:hAnsi="SimHei" w:cs="SimHei"/>
          <w:bCs/>
          <w:sz w:val="28"/>
          <w:szCs w:val="28"/>
        </w:rPr>
      </w:pPr>
    </w:p>
    <w:p w:rsidR="00FA3DAB" w:rsidRDefault="00B72AC5">
      <w:pPr>
        <w:tabs>
          <w:tab w:val="left" w:pos="1580"/>
        </w:tabs>
        <w:spacing w:line="560" w:lineRule="exact"/>
        <w:ind w:leftChars="200" w:left="2408" w:hangingChars="400" w:hanging="1765"/>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贵州省</w:t>
      </w:r>
      <w:r>
        <w:rPr>
          <w:rFonts w:ascii="方正小标宋简体" w:eastAsia="方正小标宋简体" w:hAnsi="方正小标宋简体" w:cs="方正小标宋简体" w:hint="eastAsia"/>
          <w:kern w:val="0"/>
          <w:sz w:val="44"/>
          <w:szCs w:val="44"/>
        </w:rPr>
        <w:t>2022</w:t>
      </w:r>
      <w:r>
        <w:rPr>
          <w:rFonts w:ascii="方正小标宋简体" w:eastAsia="方正小标宋简体" w:hAnsi="方正小标宋简体" w:cs="方正小标宋简体" w:hint="eastAsia"/>
          <w:kern w:val="0"/>
          <w:sz w:val="44"/>
          <w:szCs w:val="44"/>
        </w:rPr>
        <w:t>年卫生类专业技术资格考试</w:t>
      </w:r>
    </w:p>
    <w:p w:rsidR="00FA3DAB" w:rsidRDefault="00B72AC5">
      <w:pPr>
        <w:tabs>
          <w:tab w:val="left" w:pos="1580"/>
        </w:tabs>
        <w:spacing w:line="560" w:lineRule="exact"/>
        <w:ind w:leftChars="200" w:left="2408" w:hangingChars="400" w:hanging="1765"/>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kern w:val="0"/>
          <w:sz w:val="44"/>
          <w:szCs w:val="44"/>
        </w:rPr>
        <w:t>新冠肺炎疫情防控要求部分常见问题解答</w:t>
      </w:r>
    </w:p>
    <w:p w:rsidR="00FA3DAB" w:rsidRDefault="00FA3DAB">
      <w:pPr>
        <w:spacing w:line="560" w:lineRule="exact"/>
        <w:rPr>
          <w:rFonts w:ascii="仿宋_GB2312" w:eastAsia="仿宋_GB2312" w:hAnsi="仿宋_GB2312" w:cs="仿宋_GB2312"/>
          <w:szCs w:val="32"/>
        </w:rPr>
      </w:pP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一、参加考试是否需要提供核酸检测阴性证明？</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答：凡</w:t>
      </w:r>
      <w:r>
        <w:rPr>
          <w:rFonts w:ascii="仿宋_GB2312" w:eastAsia="仿宋_GB2312" w:hAnsi="仿宋_GB2312" w:cs="仿宋_GB2312" w:hint="eastAsia"/>
          <w:szCs w:val="32"/>
        </w:rPr>
        <w:t>参加</w:t>
      </w:r>
      <w:r>
        <w:rPr>
          <w:rFonts w:ascii="仿宋_GB2312" w:eastAsia="仿宋_GB2312" w:hAnsi="仿宋_GB2312" w:cs="仿宋_GB2312" w:hint="eastAsia"/>
          <w:szCs w:val="32"/>
        </w:rPr>
        <w:t>贵州省</w:t>
      </w:r>
      <w:r>
        <w:rPr>
          <w:rFonts w:ascii="仿宋_GB2312" w:eastAsia="仿宋_GB2312" w:hAnsi="仿宋_GB2312" w:cs="仿宋_GB2312" w:hint="eastAsia"/>
          <w:szCs w:val="32"/>
        </w:rPr>
        <w:t>2022</w:t>
      </w:r>
      <w:r>
        <w:rPr>
          <w:rFonts w:ascii="仿宋_GB2312" w:eastAsia="仿宋_GB2312" w:hAnsi="仿宋_GB2312" w:cs="仿宋_GB2312" w:hint="eastAsia"/>
          <w:szCs w:val="32"/>
        </w:rPr>
        <w:t>年卫生类专业技术资格考试的考生</w:t>
      </w:r>
      <w:r>
        <w:rPr>
          <w:rFonts w:ascii="仿宋_GB2312" w:eastAsia="仿宋_GB2312" w:hAnsi="仿宋_GB2312" w:cs="仿宋_GB2312" w:hint="eastAsia"/>
          <w:szCs w:val="32"/>
        </w:rPr>
        <w:t>，除符合其他防疫要求外，</w:t>
      </w:r>
      <w:r>
        <w:rPr>
          <w:rFonts w:ascii="SimHei" w:eastAsia="SimHei" w:hAnsi="SimHei" w:cs="SimHei" w:hint="eastAsia"/>
          <w:szCs w:val="32"/>
        </w:rPr>
        <w:t>均须提供贵州省内考前</w:t>
      </w:r>
      <w:r>
        <w:rPr>
          <w:rFonts w:ascii="SimHei" w:eastAsia="SimHei" w:hAnsi="SimHei" w:cs="SimHei" w:hint="eastAsia"/>
          <w:szCs w:val="32"/>
        </w:rPr>
        <w:t>48</w:t>
      </w:r>
      <w:r>
        <w:rPr>
          <w:rFonts w:ascii="SimHei" w:eastAsia="SimHei" w:hAnsi="SimHei" w:cs="SimHei" w:hint="eastAsia"/>
          <w:szCs w:val="32"/>
        </w:rPr>
        <w:t>小时内</w:t>
      </w:r>
      <w:r>
        <w:rPr>
          <w:rFonts w:ascii="SimHei" w:eastAsia="SimHei" w:hAnsi="SimHei" w:cs="SimHei" w:hint="eastAsia"/>
          <w:szCs w:val="32"/>
        </w:rPr>
        <w:t>1</w:t>
      </w:r>
      <w:r>
        <w:rPr>
          <w:rFonts w:ascii="SimHei" w:eastAsia="SimHei" w:hAnsi="SimHei" w:cs="SimHei" w:hint="eastAsia"/>
          <w:szCs w:val="32"/>
        </w:rPr>
        <w:t>次核酸检测阴性证明</w:t>
      </w:r>
      <w:r>
        <w:rPr>
          <w:rFonts w:ascii="仿宋_GB2312" w:eastAsia="仿宋_GB2312" w:hAnsi="仿宋_GB2312" w:cs="仿宋_GB2312" w:hint="eastAsia"/>
          <w:szCs w:val="32"/>
        </w:rPr>
        <w:t>。</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二、考前</w:t>
      </w:r>
      <w:r>
        <w:rPr>
          <w:rFonts w:ascii="Times New Roman" w:eastAsia="SimHei" w:hAnsi="Times New Roman" w:cs="SimHei" w:hint="eastAsia"/>
          <w:szCs w:val="32"/>
        </w:rPr>
        <w:t>48</w:t>
      </w:r>
      <w:r>
        <w:rPr>
          <w:rFonts w:ascii="SimHei" w:eastAsia="SimHei" w:hAnsi="SimHei" w:cs="SimHei" w:hint="eastAsia"/>
          <w:szCs w:val="32"/>
        </w:rPr>
        <w:t>小时</w:t>
      </w:r>
      <w:r>
        <w:rPr>
          <w:rFonts w:ascii="SimHei" w:eastAsia="SimHei" w:hAnsi="SimHei" w:cs="SimHei" w:hint="eastAsia"/>
          <w:szCs w:val="32"/>
        </w:rPr>
        <w:t>内核酸检测的计算起止时间是什么？</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w:t>
      </w:r>
      <w:r>
        <w:rPr>
          <w:rFonts w:ascii="仿宋_GB2312" w:eastAsia="仿宋_GB2312" w:hAnsi="仿宋_GB2312" w:cs="仿宋_GB2312" w:hint="eastAsia"/>
          <w:szCs w:val="32"/>
        </w:rPr>
        <w:t>:</w:t>
      </w:r>
      <w:r>
        <w:rPr>
          <w:rFonts w:ascii="仿宋_GB2312" w:eastAsia="仿宋_GB2312" w:hAnsi="仿宋_GB2312" w:cs="仿宋_GB2312" w:hint="eastAsia"/>
          <w:szCs w:val="32"/>
        </w:rPr>
        <w:t>以考生核酸检测阴性报告上“采样时间”为起始，计算至考生参加当次考试的首科考试开考时间为止，凡在</w:t>
      </w:r>
      <w:r>
        <w:rPr>
          <w:rFonts w:ascii="Times New Roman" w:eastAsia="仿宋_GB2312" w:hAnsi="Times New Roman" w:cs="仿宋_GB2312" w:hint="eastAsia"/>
          <w:szCs w:val="32"/>
        </w:rPr>
        <w:t>48</w:t>
      </w:r>
      <w:r>
        <w:rPr>
          <w:rFonts w:ascii="仿宋_GB2312" w:eastAsia="仿宋_GB2312" w:hAnsi="仿宋_GB2312" w:cs="仿宋_GB2312" w:hint="eastAsia"/>
          <w:szCs w:val="32"/>
        </w:rPr>
        <w:t>小时内的均符合要求。（以下均按本方式计算核酸检测起止时间）</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三、哪些人员需要</w:t>
      </w:r>
      <w:r>
        <w:rPr>
          <w:rFonts w:ascii="SimHei" w:eastAsia="SimHei" w:hAnsi="SimHei" w:cs="SimHei" w:hint="eastAsia"/>
          <w:szCs w:val="32"/>
        </w:rPr>
        <w:t>落实</w:t>
      </w:r>
      <w:r>
        <w:rPr>
          <w:rFonts w:ascii="SimHei" w:eastAsia="SimHei" w:hAnsi="SimHei" w:cs="SimHei" w:hint="eastAsia"/>
          <w:szCs w:val="32"/>
        </w:rPr>
        <w:t>“</w:t>
      </w:r>
      <w:r>
        <w:rPr>
          <w:rFonts w:ascii="SimHei" w:eastAsia="SimHei" w:hAnsi="SimHei" w:cs="SimHei" w:hint="eastAsia"/>
          <w:szCs w:val="32"/>
        </w:rPr>
        <w:t>5</w:t>
      </w:r>
      <w:r>
        <w:rPr>
          <w:rFonts w:ascii="SimHei" w:eastAsia="SimHei" w:hAnsi="SimHei" w:cs="SimHei" w:hint="eastAsia"/>
          <w:szCs w:val="32"/>
        </w:rPr>
        <w:t>天</w:t>
      </w:r>
      <w:r>
        <w:rPr>
          <w:rFonts w:ascii="SimHei" w:eastAsia="SimHei" w:hAnsi="SimHei" w:cs="SimHei" w:hint="eastAsia"/>
          <w:szCs w:val="32"/>
        </w:rPr>
        <w:t>3</w:t>
      </w:r>
      <w:r>
        <w:rPr>
          <w:rFonts w:ascii="SimHei" w:eastAsia="SimHei" w:hAnsi="SimHei" w:cs="SimHei" w:hint="eastAsia"/>
          <w:szCs w:val="32"/>
        </w:rPr>
        <w:t>检”？</w:t>
      </w:r>
    </w:p>
    <w:p w:rsidR="00FA3DAB" w:rsidRDefault="00B72AC5">
      <w:pPr>
        <w:widowControl/>
        <w:autoSpaceDE w:val="0"/>
        <w:spacing w:line="560" w:lineRule="exact"/>
        <w:ind w:firstLineChars="196" w:firstLine="630"/>
        <w:rPr>
          <w:rFonts w:ascii="仿宋_GB2312" w:eastAsia="仿宋_GB2312" w:hAnsi="仿宋_GB2312" w:cs="仿宋_GB2312"/>
          <w:szCs w:val="32"/>
        </w:rPr>
      </w:pPr>
      <w:r>
        <w:rPr>
          <w:rFonts w:ascii="仿宋_GB2312" w:eastAsia="仿宋_GB2312" w:hAnsi="仿宋_GB2312" w:cs="仿宋_GB2312" w:hint="eastAsia"/>
          <w:szCs w:val="32"/>
        </w:rPr>
        <w:t>答：需落实“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的</w:t>
      </w:r>
      <w:r>
        <w:rPr>
          <w:rFonts w:ascii="仿宋_GB2312" w:eastAsia="仿宋_GB2312" w:hAnsi="仿宋_GB2312" w:cs="仿宋_GB2312" w:hint="eastAsia"/>
          <w:szCs w:val="32"/>
        </w:rPr>
        <w:t>人员</w:t>
      </w:r>
      <w:r>
        <w:rPr>
          <w:rFonts w:ascii="仿宋_GB2312" w:eastAsia="仿宋_GB2312" w:hAnsi="仿宋_GB2312" w:cs="仿宋_GB2312" w:hint="eastAsia"/>
          <w:szCs w:val="32"/>
        </w:rPr>
        <w:t>包括</w:t>
      </w:r>
      <w:r>
        <w:rPr>
          <w:rFonts w:ascii="仿宋_GB2312" w:eastAsia="仿宋_GB2312" w:hAnsi="仿宋_GB2312" w:cs="仿宋_GB2312" w:hint="eastAsia"/>
          <w:szCs w:val="32"/>
        </w:rPr>
        <w:t>“时空交集”人员</w:t>
      </w:r>
      <w:r>
        <w:rPr>
          <w:rFonts w:ascii="仿宋_GB2312" w:eastAsia="仿宋_GB2312" w:hAnsi="仿宋_GB2312" w:cs="仿宋_GB2312" w:hint="eastAsia"/>
          <w:szCs w:val="32"/>
        </w:rPr>
        <w:t>、</w:t>
      </w:r>
      <w:r>
        <w:rPr>
          <w:rFonts w:ascii="仿宋_GB2312" w:eastAsia="仿宋_GB2312" w:hAnsi="仿宋_GB2312" w:cs="仿宋_GB2312" w:hint="eastAsia"/>
          <w:szCs w:val="32"/>
        </w:rPr>
        <w:t>14</w:t>
      </w:r>
      <w:r>
        <w:rPr>
          <w:rFonts w:ascii="仿宋_GB2312" w:eastAsia="仿宋_GB2312" w:hAnsi="仿宋_GB2312" w:cs="仿宋_GB2312" w:hint="eastAsia"/>
          <w:szCs w:val="32"/>
        </w:rPr>
        <w:t>天内有本土新冠肺炎阳性感染者所在地级市（直辖市为区）的低风险地区旅居史人员</w:t>
      </w:r>
      <w:r>
        <w:rPr>
          <w:rFonts w:ascii="仿宋_GB2312" w:eastAsia="仿宋_GB2312" w:hAnsi="仿宋_GB2312" w:cs="仿宋_GB2312" w:hint="eastAsia"/>
          <w:szCs w:val="32"/>
        </w:rPr>
        <w:t>、</w:t>
      </w:r>
      <w:r>
        <w:rPr>
          <w:rFonts w:ascii="仿宋_GB2312" w:eastAsia="仿宋_GB2312" w:hAnsi="仿宋_GB2312" w:cs="仿宋_GB2312" w:hint="eastAsia"/>
          <w:szCs w:val="32"/>
        </w:rPr>
        <w:t>行程卡</w:t>
      </w:r>
      <w:r>
        <w:rPr>
          <w:rFonts w:ascii="仿宋_GB2312" w:eastAsia="仿宋_GB2312" w:hAnsi="仿宋_GB2312" w:cs="仿宋_GB2312" w:hint="eastAsia"/>
          <w:szCs w:val="40"/>
        </w:rPr>
        <w:t>带星号</w:t>
      </w:r>
      <w:r>
        <w:rPr>
          <w:rFonts w:ascii="仿宋_GB2312" w:eastAsia="仿宋_GB2312" w:hAnsi="仿宋_GB2312" w:cs="仿宋_GB2312" w:hint="eastAsia"/>
          <w:szCs w:val="40"/>
        </w:rPr>
        <w:t>人员、</w:t>
      </w:r>
      <w:r>
        <w:rPr>
          <w:rFonts w:ascii="仿宋_GB2312" w:eastAsia="仿宋_GB2312" w:hAnsi="仿宋_GB2312" w:cs="仿宋_GB2312" w:hint="eastAsia"/>
          <w:szCs w:val="32"/>
        </w:rPr>
        <w:t>陆地口岸城市来（返）黔人员中未携带</w:t>
      </w:r>
      <w:r>
        <w:rPr>
          <w:rFonts w:ascii="仿宋_GB2312" w:eastAsia="仿宋_GB2312" w:hAnsi="仿宋_GB2312" w:cs="仿宋_GB2312" w:hint="eastAsia"/>
          <w:szCs w:val="32"/>
        </w:rPr>
        <w:t>48</w:t>
      </w:r>
      <w:r>
        <w:rPr>
          <w:rFonts w:ascii="仿宋_GB2312" w:eastAsia="仿宋_GB2312" w:hAnsi="仿宋_GB2312" w:cs="仿宋_GB2312" w:hint="eastAsia"/>
          <w:szCs w:val="32"/>
        </w:rPr>
        <w:t>小时内核酸检测阴性证明的人员</w:t>
      </w:r>
      <w:r>
        <w:rPr>
          <w:rFonts w:ascii="仿宋_GB2312" w:eastAsia="仿宋_GB2312" w:hAnsi="仿宋_GB2312" w:cs="仿宋_GB2312" w:hint="eastAsia"/>
          <w:szCs w:val="32"/>
        </w:rPr>
        <w:t>及</w:t>
      </w:r>
      <w:r>
        <w:rPr>
          <w:rFonts w:ascii="仿宋_GB2312" w:eastAsia="仿宋_GB2312" w:hAnsi="仿宋_GB2312" w:cs="仿宋_GB2312" w:hint="eastAsia"/>
          <w:szCs w:val="32"/>
        </w:rPr>
        <w:t>其他需落实“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的</w:t>
      </w:r>
      <w:r>
        <w:rPr>
          <w:rFonts w:ascii="仿宋_GB2312" w:eastAsia="仿宋_GB2312" w:hAnsi="仿宋_GB2312" w:cs="仿宋_GB2312" w:hint="eastAsia"/>
          <w:szCs w:val="32"/>
        </w:rPr>
        <w:t>人员</w:t>
      </w:r>
      <w:r>
        <w:rPr>
          <w:rFonts w:ascii="仿宋_GB2312" w:eastAsia="仿宋_GB2312" w:hAnsi="仿宋_GB2312" w:cs="仿宋_GB2312" w:hint="eastAsia"/>
          <w:szCs w:val="32"/>
        </w:rPr>
        <w:t>。</w:t>
      </w:r>
    </w:p>
    <w:p w:rsidR="00FA3DAB" w:rsidRDefault="00B72AC5">
      <w:pPr>
        <w:spacing w:line="560" w:lineRule="exact"/>
        <w:ind w:firstLineChars="200" w:firstLine="643"/>
        <w:rPr>
          <w:rFonts w:ascii="仿宋_GB2312" w:eastAsia="仿宋_GB2312" w:hAnsi="仿宋_GB2312" w:cs="仿宋_GB2312"/>
          <w:szCs w:val="32"/>
        </w:rPr>
      </w:pPr>
      <w:r>
        <w:rPr>
          <w:rFonts w:ascii="SimHei" w:eastAsia="SimHei" w:hAnsi="SimHei" w:cs="SimHei" w:hint="eastAsia"/>
          <w:szCs w:val="32"/>
        </w:rPr>
        <w:t>注意：</w:t>
      </w:r>
      <w:r>
        <w:rPr>
          <w:rFonts w:ascii="仿宋_GB2312" w:eastAsia="仿宋_GB2312" w:hAnsi="仿宋_GB2312" w:cs="仿宋_GB2312" w:hint="eastAsia"/>
          <w:szCs w:val="32"/>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均须在贵州省内进行。</w:t>
      </w:r>
      <w:r>
        <w:rPr>
          <w:rFonts w:ascii="仿宋_GB2312" w:eastAsia="仿宋_GB2312" w:hAnsi="仿宋_GB2312" w:cs="仿宋_GB2312" w:hint="eastAsia"/>
          <w:szCs w:val="32"/>
        </w:rPr>
        <w:t>为避免</w:t>
      </w:r>
      <w:r>
        <w:rPr>
          <w:rFonts w:ascii="Times New Roman" w:eastAsia="仿宋_GB2312" w:hAnsi="Times New Roman" w:cs="仿宋_GB2312" w:hint="eastAsia"/>
          <w:szCs w:val="32"/>
        </w:rPr>
        <w:t>14</w:t>
      </w:r>
      <w:r>
        <w:rPr>
          <w:rFonts w:ascii="仿宋_GB2312" w:eastAsia="仿宋_GB2312" w:hAnsi="仿宋_GB2312" w:cs="仿宋_GB2312" w:hint="eastAsia"/>
          <w:szCs w:val="32"/>
        </w:rPr>
        <w:t>天内所旅居地级市（直辖市为区）出现本土新冠肺炎阳性感染者影响考生参加考试，建议考生提前抵黔，为进行相应次数的核酸检测预留足够时间。</w:t>
      </w:r>
    </w:p>
    <w:p w:rsidR="00FA3DAB" w:rsidRDefault="00B72AC5">
      <w:pPr>
        <w:widowControl/>
        <w:autoSpaceDE w:val="0"/>
        <w:spacing w:line="560" w:lineRule="exact"/>
        <w:ind w:firstLineChars="196" w:firstLine="630"/>
        <w:rPr>
          <w:rFonts w:ascii="SimHei" w:eastAsia="SimHei" w:hAnsi="SimHei" w:cs="SimHei"/>
          <w:szCs w:val="40"/>
        </w:rPr>
      </w:pPr>
      <w:r>
        <w:rPr>
          <w:rFonts w:ascii="SimHei" w:eastAsia="SimHei" w:hAnsi="SimHei" w:cs="SimHei" w:hint="eastAsia"/>
          <w:szCs w:val="40"/>
        </w:rPr>
        <w:t>四、什么情况下贵州健康码会被转为灰码？</w:t>
      </w:r>
    </w:p>
    <w:p w:rsidR="00FA3DAB" w:rsidRDefault="00B72AC5">
      <w:pPr>
        <w:widowControl/>
        <w:autoSpaceDE w:val="0"/>
        <w:spacing w:line="560" w:lineRule="exact"/>
        <w:ind w:firstLineChars="196" w:firstLine="630"/>
        <w:rPr>
          <w:rFonts w:ascii="仿宋_GB2312" w:eastAsia="仿宋_GB2312" w:hAnsi="仿宋_GB2312" w:cs="仿宋_GB2312"/>
          <w:szCs w:val="40"/>
        </w:rPr>
      </w:pPr>
      <w:r>
        <w:rPr>
          <w:rFonts w:ascii="仿宋_GB2312" w:eastAsia="仿宋_GB2312" w:hAnsi="仿宋_GB2312" w:cs="仿宋_GB2312" w:hint="eastAsia"/>
          <w:szCs w:val="40"/>
        </w:rPr>
        <w:t>答：按</w:t>
      </w:r>
      <w:r>
        <w:rPr>
          <w:rFonts w:ascii="仿宋_GB2312" w:eastAsia="仿宋_GB2312" w:hAnsi="仿宋_GB2312" w:cs="仿宋_GB2312" w:hint="eastAsia"/>
          <w:szCs w:val="32"/>
        </w:rPr>
        <w:t>贵州省最新疫情防控规定，需落实“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w:t>
      </w:r>
      <w:r>
        <w:rPr>
          <w:rFonts w:ascii="仿宋_GB2312" w:eastAsia="仿宋_GB2312" w:hAnsi="仿宋_GB2312" w:cs="仿宋_GB2312" w:hint="eastAsia"/>
          <w:szCs w:val="32"/>
        </w:rPr>
        <w:t>的</w:t>
      </w:r>
      <w:r>
        <w:rPr>
          <w:rFonts w:ascii="仿宋_GB2312" w:eastAsia="仿宋_GB2312" w:hAnsi="仿宋_GB2312" w:cs="仿宋_GB2312" w:hint="eastAsia"/>
          <w:szCs w:val="32"/>
        </w:rPr>
        <w:t>人员</w:t>
      </w:r>
      <w:r>
        <w:rPr>
          <w:rFonts w:ascii="Times New Roman" w:eastAsia="仿宋_GB2312" w:hAnsi="Times New Roman"/>
          <w:szCs w:val="32"/>
        </w:rPr>
        <w:t>抵黔当天贵州健康码不转为</w:t>
      </w:r>
      <w:r>
        <w:rPr>
          <w:rFonts w:ascii="Times New Roman" w:eastAsia="仿宋_GB2312" w:hAnsi="Times New Roman"/>
          <w:szCs w:val="32"/>
        </w:rPr>
        <w:t>“</w:t>
      </w:r>
      <w:r>
        <w:rPr>
          <w:rFonts w:ascii="Times New Roman" w:eastAsia="仿宋_GB2312" w:hAnsi="Times New Roman"/>
          <w:szCs w:val="32"/>
        </w:rPr>
        <w:t>灰码</w:t>
      </w:r>
      <w:r>
        <w:rPr>
          <w:rFonts w:ascii="Times New Roman" w:eastAsia="仿宋_GB2312" w:hAnsi="Times New Roman"/>
          <w:szCs w:val="32"/>
        </w:rPr>
        <w:t>”</w:t>
      </w:r>
      <w:r>
        <w:rPr>
          <w:rFonts w:ascii="Times New Roman" w:eastAsia="仿宋_GB2312" w:hAnsi="Times New Roman" w:hint="eastAsia"/>
          <w:szCs w:val="32"/>
        </w:rPr>
        <w:t>，但若</w:t>
      </w:r>
      <w:r>
        <w:rPr>
          <w:rFonts w:ascii="Times New Roman" w:eastAsia="仿宋_GB2312" w:hAnsi="Times New Roman"/>
          <w:szCs w:val="32"/>
        </w:rPr>
        <w:t>抵黔后超过</w:t>
      </w:r>
      <w:r>
        <w:rPr>
          <w:rFonts w:ascii="Times New Roman" w:eastAsia="仿宋_GB2312" w:hAnsi="Times New Roman"/>
          <w:szCs w:val="32"/>
        </w:rPr>
        <w:t>24</w:t>
      </w:r>
      <w:r>
        <w:rPr>
          <w:rFonts w:ascii="Times New Roman" w:eastAsia="仿宋_GB2312" w:hAnsi="Times New Roman"/>
          <w:szCs w:val="32"/>
        </w:rPr>
        <w:t>小时未完成第</w:t>
      </w:r>
      <w:r>
        <w:rPr>
          <w:rFonts w:ascii="Times New Roman" w:eastAsia="仿宋_GB2312" w:hAnsi="Times New Roman"/>
          <w:szCs w:val="32"/>
        </w:rPr>
        <w:t>1</w:t>
      </w:r>
      <w:r>
        <w:rPr>
          <w:rFonts w:ascii="Times New Roman" w:eastAsia="仿宋_GB2312" w:hAnsi="Times New Roman"/>
          <w:szCs w:val="32"/>
        </w:rPr>
        <w:t>次</w:t>
      </w:r>
      <w:r>
        <w:rPr>
          <w:rFonts w:ascii="Times New Roman" w:eastAsia="仿宋_GB2312" w:hAnsi="Times New Roman" w:hint="eastAsia"/>
          <w:szCs w:val="32"/>
        </w:rPr>
        <w:t>核酸</w:t>
      </w:r>
      <w:r>
        <w:rPr>
          <w:rFonts w:ascii="Times New Roman" w:eastAsia="仿宋_GB2312" w:hAnsi="Times New Roman"/>
          <w:szCs w:val="32"/>
        </w:rPr>
        <w:t>采样、抵黔后</w:t>
      </w:r>
      <w:r>
        <w:rPr>
          <w:rFonts w:ascii="Times New Roman" w:eastAsia="仿宋_GB2312" w:hAnsi="Times New Roman" w:hint="eastAsia"/>
          <w:szCs w:val="32"/>
        </w:rPr>
        <w:t>超过</w:t>
      </w:r>
      <w:r>
        <w:rPr>
          <w:rFonts w:ascii="Times New Roman" w:eastAsia="仿宋_GB2312" w:hAnsi="Times New Roman" w:hint="eastAsia"/>
          <w:szCs w:val="32"/>
        </w:rPr>
        <w:t>72</w:t>
      </w:r>
      <w:r>
        <w:rPr>
          <w:rFonts w:ascii="Times New Roman" w:eastAsia="仿宋_GB2312" w:hAnsi="Times New Roman" w:hint="eastAsia"/>
          <w:szCs w:val="32"/>
        </w:rPr>
        <w:t>小时</w:t>
      </w:r>
      <w:r>
        <w:rPr>
          <w:rFonts w:ascii="Times New Roman" w:eastAsia="仿宋_GB2312" w:hAnsi="Times New Roman"/>
          <w:szCs w:val="32"/>
        </w:rPr>
        <w:t>未完成第</w:t>
      </w:r>
      <w:r>
        <w:rPr>
          <w:rFonts w:ascii="Times New Roman" w:eastAsia="仿宋_GB2312" w:hAnsi="Times New Roman"/>
          <w:szCs w:val="32"/>
        </w:rPr>
        <w:t>2</w:t>
      </w:r>
      <w:r>
        <w:rPr>
          <w:rFonts w:ascii="Times New Roman" w:eastAsia="仿宋_GB2312" w:hAnsi="Times New Roman"/>
          <w:szCs w:val="32"/>
        </w:rPr>
        <w:t>次</w:t>
      </w:r>
      <w:r>
        <w:rPr>
          <w:rFonts w:ascii="Times New Roman" w:eastAsia="仿宋_GB2312" w:hAnsi="Times New Roman" w:hint="eastAsia"/>
          <w:szCs w:val="32"/>
        </w:rPr>
        <w:t>核酸</w:t>
      </w:r>
      <w:r>
        <w:rPr>
          <w:rFonts w:ascii="Times New Roman" w:eastAsia="仿宋_GB2312" w:hAnsi="Times New Roman"/>
          <w:szCs w:val="32"/>
        </w:rPr>
        <w:t>采样、抵黔后超过</w:t>
      </w:r>
      <w:r>
        <w:rPr>
          <w:rFonts w:ascii="Times New Roman" w:eastAsia="仿宋_GB2312" w:hAnsi="Times New Roman"/>
          <w:szCs w:val="32"/>
        </w:rPr>
        <w:t>5</w:t>
      </w:r>
      <w:r>
        <w:rPr>
          <w:rFonts w:ascii="Times New Roman" w:eastAsia="仿宋_GB2312" w:hAnsi="Times New Roman"/>
          <w:szCs w:val="32"/>
        </w:rPr>
        <w:t>天未完成第</w:t>
      </w:r>
      <w:r>
        <w:rPr>
          <w:rFonts w:ascii="Times New Roman" w:eastAsia="仿宋_GB2312" w:hAnsi="Times New Roman"/>
          <w:szCs w:val="32"/>
        </w:rPr>
        <w:t>3</w:t>
      </w:r>
      <w:r>
        <w:rPr>
          <w:rFonts w:ascii="Times New Roman" w:eastAsia="仿宋_GB2312" w:hAnsi="Times New Roman"/>
          <w:szCs w:val="32"/>
        </w:rPr>
        <w:t>次</w:t>
      </w:r>
      <w:r>
        <w:rPr>
          <w:rFonts w:ascii="Times New Roman" w:eastAsia="仿宋_GB2312" w:hAnsi="Times New Roman" w:hint="eastAsia"/>
          <w:szCs w:val="32"/>
        </w:rPr>
        <w:t>核酸</w:t>
      </w:r>
      <w:r>
        <w:rPr>
          <w:rFonts w:ascii="Times New Roman" w:eastAsia="仿宋_GB2312" w:hAnsi="Times New Roman"/>
          <w:szCs w:val="32"/>
        </w:rPr>
        <w:t>采样的，贵州健康码</w:t>
      </w:r>
      <w:r>
        <w:rPr>
          <w:rFonts w:ascii="Times New Roman" w:eastAsia="仿宋_GB2312" w:hAnsi="Times New Roman" w:hint="eastAsia"/>
          <w:szCs w:val="32"/>
        </w:rPr>
        <w:t>都将变</w:t>
      </w:r>
      <w:r>
        <w:rPr>
          <w:rFonts w:ascii="Times New Roman" w:eastAsia="仿宋_GB2312" w:hAnsi="Times New Roman"/>
          <w:szCs w:val="32"/>
        </w:rPr>
        <w:t>为</w:t>
      </w:r>
      <w:r>
        <w:rPr>
          <w:rFonts w:ascii="Times New Roman" w:eastAsia="仿宋_GB2312" w:hAnsi="Times New Roman" w:hint="eastAsia"/>
          <w:szCs w:val="32"/>
        </w:rPr>
        <w:t>“</w:t>
      </w:r>
      <w:r>
        <w:rPr>
          <w:rFonts w:ascii="Times New Roman" w:eastAsia="仿宋_GB2312" w:hAnsi="Times New Roman"/>
          <w:szCs w:val="32"/>
        </w:rPr>
        <w:t>灰码</w:t>
      </w:r>
      <w:r>
        <w:rPr>
          <w:rFonts w:ascii="Times New Roman" w:eastAsia="仿宋_GB2312" w:hAnsi="Times New Roman" w:hint="eastAsia"/>
          <w:szCs w:val="32"/>
        </w:rPr>
        <w:t>”</w:t>
      </w:r>
      <w:r>
        <w:rPr>
          <w:rFonts w:ascii="Times New Roman" w:eastAsia="仿宋_GB2312" w:hAnsi="Times New Roman" w:hint="eastAsia"/>
          <w:szCs w:val="32"/>
        </w:rPr>
        <w:t>。</w:t>
      </w:r>
      <w:r>
        <w:rPr>
          <w:rFonts w:ascii="Times New Roman" w:eastAsia="仿宋_GB2312" w:hAnsi="Times New Roman" w:hint="eastAsia"/>
          <w:szCs w:val="32"/>
        </w:rPr>
        <w:t>按以上要求</w:t>
      </w:r>
      <w:r>
        <w:rPr>
          <w:rFonts w:ascii="Times New Roman" w:eastAsia="仿宋_GB2312" w:hAnsi="Times New Roman"/>
          <w:szCs w:val="32"/>
        </w:rPr>
        <w:t>完成相应次数</w:t>
      </w:r>
      <w:r>
        <w:rPr>
          <w:rFonts w:ascii="Times New Roman" w:eastAsia="仿宋_GB2312" w:hAnsi="Times New Roman" w:hint="eastAsia"/>
          <w:szCs w:val="32"/>
        </w:rPr>
        <w:t>的核酸</w:t>
      </w:r>
      <w:r>
        <w:rPr>
          <w:rFonts w:ascii="Times New Roman" w:eastAsia="仿宋_GB2312" w:hAnsi="Times New Roman"/>
          <w:szCs w:val="32"/>
        </w:rPr>
        <w:t>采样后，转为</w:t>
      </w:r>
      <w:r>
        <w:rPr>
          <w:rFonts w:ascii="Times New Roman" w:eastAsia="仿宋_GB2312" w:hAnsi="Times New Roman" w:hint="eastAsia"/>
          <w:szCs w:val="32"/>
        </w:rPr>
        <w:t>“绿</w:t>
      </w:r>
      <w:r>
        <w:rPr>
          <w:rFonts w:ascii="Times New Roman" w:eastAsia="仿宋_GB2312" w:hAnsi="Times New Roman"/>
          <w:szCs w:val="32"/>
        </w:rPr>
        <w:t>码</w:t>
      </w:r>
      <w:r>
        <w:rPr>
          <w:rFonts w:ascii="Times New Roman" w:eastAsia="仿宋_GB2312" w:hAnsi="Times New Roman" w:hint="eastAsia"/>
          <w:szCs w:val="32"/>
        </w:rPr>
        <w:t>”</w:t>
      </w:r>
      <w:r>
        <w:rPr>
          <w:rFonts w:ascii="Times New Roman" w:eastAsia="仿宋_GB2312" w:hAnsi="Times New Roman"/>
          <w:szCs w:val="32"/>
        </w:rPr>
        <w:t>。</w:t>
      </w:r>
      <w:r>
        <w:rPr>
          <w:rFonts w:ascii="仿宋_GB2312" w:eastAsia="仿宋_GB2312" w:hAnsi="仿宋_GB2312" w:cs="仿宋_GB2312" w:hint="eastAsia"/>
          <w:szCs w:val="32"/>
        </w:rPr>
        <w:t>若出现异常情况，请及时致电</w:t>
      </w:r>
      <w:r>
        <w:rPr>
          <w:rFonts w:ascii="Times New Roman" w:eastAsia="仿宋_GB2312" w:hAnsi="Times New Roman" w:cs="仿宋_GB2312" w:hint="eastAsia"/>
          <w:szCs w:val="32"/>
        </w:rPr>
        <w:t>0851</w:t>
      </w:r>
      <w:r>
        <w:rPr>
          <w:rFonts w:ascii="仿宋_GB2312" w:eastAsia="仿宋_GB2312" w:hAnsi="仿宋_GB2312" w:cs="仿宋_GB2312" w:hint="eastAsia"/>
          <w:szCs w:val="32"/>
        </w:rPr>
        <w:t>-</w:t>
      </w:r>
      <w:r>
        <w:rPr>
          <w:rFonts w:ascii="Times New Roman" w:eastAsia="仿宋_GB2312" w:hAnsi="Times New Roman" w:cs="仿宋_GB2312" w:hint="eastAsia"/>
          <w:szCs w:val="32"/>
        </w:rPr>
        <w:t>12345</w:t>
      </w:r>
      <w:r>
        <w:rPr>
          <w:rFonts w:ascii="仿宋_GB2312" w:eastAsia="仿宋_GB2312" w:hAnsi="仿宋_GB2312" w:cs="仿宋_GB2312" w:hint="eastAsia"/>
          <w:szCs w:val="32"/>
        </w:rPr>
        <w:t>咨询处理。</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五</w:t>
      </w:r>
      <w:r>
        <w:rPr>
          <w:rFonts w:ascii="SimHei" w:eastAsia="SimHei" w:hAnsi="SimHei" w:cs="SimHei" w:hint="eastAsia"/>
          <w:szCs w:val="32"/>
        </w:rPr>
        <w:t>、贵州健康码被赋灰码人员如何参加考试？</w:t>
      </w:r>
    </w:p>
    <w:p w:rsidR="00FA3DAB" w:rsidRDefault="00B72AC5">
      <w:pPr>
        <w:spacing w:line="560" w:lineRule="exact"/>
        <w:ind w:firstLineChars="200" w:firstLine="643"/>
        <w:rPr>
          <w:rFonts w:ascii="仿宋_GB2312" w:eastAsia="仿宋_GB2312" w:hAnsi="仿宋_GB2312" w:cs="仿宋_GB2312"/>
          <w:szCs w:val="40"/>
        </w:rPr>
      </w:pPr>
      <w:r>
        <w:rPr>
          <w:rFonts w:ascii="仿宋_GB2312" w:eastAsia="仿宋_GB2312" w:hAnsi="仿宋_GB2312" w:cs="仿宋_GB2312" w:hint="eastAsia"/>
          <w:szCs w:val="32"/>
        </w:rPr>
        <w:t>答：</w:t>
      </w:r>
      <w:r>
        <w:rPr>
          <w:rFonts w:ascii="仿宋_GB2312" w:eastAsia="仿宋_GB2312" w:hAnsi="仿宋_GB2312" w:cs="仿宋_GB2312" w:hint="eastAsia"/>
          <w:szCs w:val="40"/>
        </w:rPr>
        <w:t>贵州健康码灰码人员</w:t>
      </w:r>
      <w:r>
        <w:rPr>
          <w:rFonts w:ascii="仿宋_GB2312" w:eastAsia="仿宋_GB2312" w:hAnsi="仿宋_GB2312" w:cs="仿宋_GB2312" w:hint="eastAsia"/>
          <w:szCs w:val="40"/>
        </w:rPr>
        <w:t>不得进入</w:t>
      </w:r>
      <w:r>
        <w:rPr>
          <w:rFonts w:ascii="仿宋_GB2312" w:eastAsia="仿宋_GB2312" w:hAnsi="仿宋_GB2312" w:cs="仿宋_GB2312" w:hint="eastAsia"/>
          <w:szCs w:val="40"/>
        </w:rPr>
        <w:t>考场</w:t>
      </w:r>
      <w:r>
        <w:rPr>
          <w:rFonts w:ascii="仿宋_GB2312" w:eastAsia="仿宋_GB2312" w:hAnsi="仿宋_GB2312" w:cs="仿宋_GB2312" w:hint="eastAsia"/>
          <w:szCs w:val="40"/>
        </w:rPr>
        <w:t>参加考试</w:t>
      </w:r>
      <w:r>
        <w:rPr>
          <w:rFonts w:ascii="仿宋_GB2312" w:eastAsia="仿宋_GB2312" w:hAnsi="仿宋_GB2312" w:cs="仿宋_GB2312" w:hint="eastAsia"/>
          <w:szCs w:val="40"/>
        </w:rPr>
        <w:t>，须</w:t>
      </w:r>
      <w:r>
        <w:rPr>
          <w:rFonts w:ascii="仿宋_GB2312" w:eastAsia="仿宋_GB2312" w:hAnsi="仿宋_GB2312" w:cs="仿宋_GB2312" w:hint="eastAsia"/>
          <w:szCs w:val="32"/>
        </w:rPr>
        <w:t>转为绿码后，按照《</w:t>
      </w:r>
      <w:r>
        <w:rPr>
          <w:rFonts w:ascii="仿宋_GB2312" w:eastAsia="仿宋_GB2312" w:hAnsi="仿宋_GB2312" w:cs="仿宋_GB2312" w:hint="eastAsia"/>
          <w:szCs w:val="32"/>
        </w:rPr>
        <w:t>贵州省</w:t>
      </w:r>
      <w:r>
        <w:rPr>
          <w:rFonts w:ascii="仿宋_GB2312" w:eastAsia="仿宋_GB2312" w:hAnsi="仿宋_GB2312" w:cs="仿宋_GB2312" w:hint="eastAsia"/>
          <w:szCs w:val="32"/>
        </w:rPr>
        <w:t>2022</w:t>
      </w:r>
      <w:r>
        <w:rPr>
          <w:rFonts w:ascii="仿宋_GB2312" w:eastAsia="仿宋_GB2312" w:hAnsi="仿宋_GB2312" w:cs="仿宋_GB2312" w:hint="eastAsia"/>
          <w:szCs w:val="32"/>
        </w:rPr>
        <w:t>年卫生类专业技术资格考试新冠肺炎疫情防控要求</w:t>
      </w:r>
      <w:r>
        <w:rPr>
          <w:rFonts w:ascii="仿宋_GB2312" w:eastAsia="仿宋_GB2312" w:hAnsi="仿宋_GB2312" w:cs="仿宋_GB2312" w:hint="eastAsia"/>
          <w:szCs w:val="32"/>
        </w:rPr>
        <w:t>》规定进行入场检测，符合规定的进入</w:t>
      </w:r>
      <w:r>
        <w:rPr>
          <w:rFonts w:ascii="仿宋_GB2312" w:eastAsia="仿宋_GB2312" w:hAnsi="仿宋_GB2312" w:cs="仿宋_GB2312" w:hint="eastAsia"/>
          <w:szCs w:val="32"/>
        </w:rPr>
        <w:t>考场</w:t>
      </w:r>
      <w:r>
        <w:rPr>
          <w:rFonts w:ascii="仿宋_GB2312" w:eastAsia="仿宋_GB2312" w:hAnsi="仿宋_GB2312" w:cs="仿宋_GB2312" w:hint="eastAsia"/>
          <w:szCs w:val="32"/>
        </w:rPr>
        <w:t>参加考试。</w:t>
      </w:r>
      <w:r>
        <w:rPr>
          <w:rFonts w:ascii="仿宋_GB2312" w:eastAsia="仿宋_GB2312" w:hAnsi="仿宋_GB2312" w:cs="仿宋_GB2312" w:hint="eastAsia"/>
          <w:szCs w:val="40"/>
        </w:rPr>
        <w:t>建议外省来返黔考生密切关注“贵州健康码”关于“</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”的信息提示，需</w:t>
      </w:r>
      <w:r>
        <w:rPr>
          <w:rFonts w:ascii="仿宋_GB2312" w:eastAsia="仿宋_GB2312" w:hAnsi="仿宋_GB2312" w:cs="仿宋_GB2312" w:hint="eastAsia"/>
          <w:szCs w:val="32"/>
        </w:rPr>
        <w:t>落实</w:t>
      </w:r>
      <w:r>
        <w:rPr>
          <w:rFonts w:ascii="仿宋_GB2312" w:eastAsia="仿宋_GB2312" w:hAnsi="仿宋_GB2312" w:cs="仿宋_GB2312" w:hint="eastAsia"/>
          <w:szCs w:val="40"/>
        </w:rPr>
        <w:t>“</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”的考生，务必严格按要求完成核酸采样，避免出现</w:t>
      </w:r>
      <w:r>
        <w:rPr>
          <w:rFonts w:ascii="Times New Roman" w:eastAsia="仿宋_GB2312" w:hAnsi="Times New Roman" w:hint="eastAsia"/>
          <w:szCs w:val="32"/>
        </w:rPr>
        <w:t>“</w:t>
      </w:r>
      <w:r>
        <w:rPr>
          <w:rFonts w:ascii="Times New Roman" w:eastAsia="仿宋_GB2312" w:hAnsi="Times New Roman"/>
          <w:szCs w:val="32"/>
        </w:rPr>
        <w:t>灰码</w:t>
      </w:r>
      <w:r>
        <w:rPr>
          <w:rFonts w:ascii="Times New Roman" w:eastAsia="仿宋_GB2312" w:hAnsi="Times New Roman" w:hint="eastAsia"/>
          <w:szCs w:val="32"/>
        </w:rPr>
        <w:t>”</w:t>
      </w:r>
      <w:r>
        <w:rPr>
          <w:rFonts w:ascii="仿宋_GB2312" w:eastAsia="仿宋_GB2312" w:hAnsi="仿宋_GB2312" w:cs="仿宋_GB2312" w:hint="eastAsia"/>
          <w:szCs w:val="40"/>
        </w:rPr>
        <w:t>情况。</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六、“</w:t>
      </w:r>
      <w:r>
        <w:rPr>
          <w:rFonts w:ascii="SimHei" w:eastAsia="SimHei" w:hAnsi="SimHei" w:cs="SimHei" w:hint="eastAsia"/>
          <w:szCs w:val="32"/>
        </w:rPr>
        <w:t>14</w:t>
      </w:r>
      <w:r>
        <w:rPr>
          <w:rFonts w:ascii="SimHei" w:eastAsia="SimHei" w:hAnsi="SimHei" w:cs="SimHei" w:hint="eastAsia"/>
          <w:szCs w:val="32"/>
        </w:rPr>
        <w:t>天内</w:t>
      </w:r>
      <w:r>
        <w:rPr>
          <w:rFonts w:ascii="SimHei" w:eastAsia="SimHei" w:hAnsi="SimHei" w:cs="SimHei" w:hint="eastAsia"/>
          <w:szCs w:val="32"/>
        </w:rPr>
        <w:t>本土新冠肺炎阳性感染者所在地级市（直辖市为区）低风险地区”在哪里查看？</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答：考生可关注贵州省卫生健康委员会官方微信公众号“健康贵州”，通过公众号定期发布的《贵州省对重点地区来（返）黔人员健康管理措施》及其他有关疫情防控要求查询“</w:t>
      </w:r>
      <w:r>
        <w:rPr>
          <w:rFonts w:ascii="仿宋_GB2312" w:eastAsia="仿宋_GB2312" w:hAnsi="仿宋_GB2312" w:cs="仿宋_GB2312" w:hint="eastAsia"/>
          <w:szCs w:val="32"/>
        </w:rPr>
        <w:t>14</w:t>
      </w:r>
      <w:r>
        <w:rPr>
          <w:rFonts w:ascii="仿宋_GB2312" w:eastAsia="仿宋_GB2312" w:hAnsi="仿宋_GB2312" w:cs="仿宋_GB2312" w:hint="eastAsia"/>
          <w:szCs w:val="32"/>
        </w:rPr>
        <w:t>天内</w:t>
      </w:r>
      <w:r>
        <w:rPr>
          <w:rFonts w:ascii="仿宋_GB2312" w:eastAsia="仿宋_GB2312" w:hAnsi="仿宋_GB2312" w:cs="仿宋_GB2312" w:hint="eastAsia"/>
          <w:szCs w:val="32"/>
        </w:rPr>
        <w:t>本土新冠肺炎阳性感染者所在地级市（直辖市为区）低风险地区”</w:t>
      </w:r>
      <w:r>
        <w:rPr>
          <w:rFonts w:ascii="仿宋_GB2312" w:eastAsia="仿宋_GB2312" w:hAnsi="仿宋_GB2312" w:cs="仿宋_GB2312" w:hint="eastAsia"/>
          <w:szCs w:val="32"/>
        </w:rPr>
        <w:t>名单</w:t>
      </w:r>
      <w:r>
        <w:rPr>
          <w:rFonts w:ascii="仿宋_GB2312" w:eastAsia="仿宋_GB2312" w:hAnsi="仿宋_GB2312" w:cs="仿宋_GB2312" w:hint="eastAsia"/>
          <w:szCs w:val="32"/>
        </w:rPr>
        <w:t>。</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请考生密切关注考前</w:t>
      </w:r>
      <w:r>
        <w:rPr>
          <w:rFonts w:ascii="Times New Roman" w:eastAsia="仿宋_GB2312" w:hAnsi="Times New Roman" w:cs="仿宋_GB2312" w:hint="eastAsia"/>
          <w:szCs w:val="32"/>
        </w:rPr>
        <w:t>14</w:t>
      </w:r>
      <w:r>
        <w:rPr>
          <w:rFonts w:ascii="仿宋_GB2312" w:eastAsia="仿宋_GB2312" w:hAnsi="仿宋_GB2312" w:cs="仿宋_GB2312" w:hint="eastAsia"/>
          <w:szCs w:val="32"/>
        </w:rPr>
        <w:t>天内本人所旅居地级市（直辖市为区）是否有阳性感染者报告，提前做好相关准备工作。</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七、连续两天参加考试如何提供核酸检测阴性报告？</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答：在连续</w:t>
      </w:r>
      <w:r>
        <w:rPr>
          <w:rFonts w:ascii="仿宋_GB2312" w:eastAsia="仿宋_GB2312" w:hAnsi="仿宋_GB2312" w:cs="仿宋_GB2312" w:hint="eastAsia"/>
          <w:szCs w:val="32"/>
        </w:rPr>
        <w:t>两天的</w:t>
      </w:r>
      <w:r>
        <w:rPr>
          <w:rFonts w:ascii="仿宋_GB2312" w:eastAsia="仿宋_GB2312" w:hAnsi="仿宋_GB2312" w:cs="仿宋_GB2312" w:hint="eastAsia"/>
          <w:szCs w:val="32"/>
        </w:rPr>
        <w:t>考试中，第二天考试时提供第一天考试时提供的核酸检测阴性证明即可。（需落实“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”的考生，除提供第一天考试时的核酸检测阴性证明外，还须同时确保按“</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”要求完成相应次数的核酸</w:t>
      </w:r>
      <w:r>
        <w:rPr>
          <w:rFonts w:ascii="仿宋_GB2312" w:eastAsia="仿宋_GB2312" w:hAnsi="仿宋_GB2312" w:cs="仿宋_GB2312" w:hint="eastAsia"/>
          <w:szCs w:val="32"/>
        </w:rPr>
        <w:t>采样</w:t>
      </w:r>
      <w:r>
        <w:rPr>
          <w:rFonts w:ascii="仿宋_GB2312" w:eastAsia="仿宋_GB2312" w:hAnsi="仿宋_GB2312" w:cs="仿宋_GB2312" w:hint="eastAsia"/>
          <w:szCs w:val="32"/>
        </w:rPr>
        <w:t>）</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八、</w:t>
      </w:r>
      <w:r>
        <w:rPr>
          <w:rFonts w:ascii="SimHei" w:eastAsia="SimHei" w:hAnsi="SimHei" w:cs="SimHei" w:hint="eastAsia"/>
          <w:szCs w:val="32"/>
        </w:rPr>
        <w:t>“</w:t>
      </w:r>
      <w:r>
        <w:rPr>
          <w:rFonts w:ascii="SimHei" w:eastAsia="SimHei" w:hAnsi="SimHei" w:cs="SimHei" w:hint="eastAsia"/>
          <w:szCs w:val="32"/>
        </w:rPr>
        <w:t>5</w:t>
      </w:r>
      <w:r>
        <w:rPr>
          <w:rFonts w:ascii="SimHei" w:eastAsia="SimHei" w:hAnsi="SimHei" w:cs="SimHei" w:hint="eastAsia"/>
          <w:szCs w:val="32"/>
        </w:rPr>
        <w:t>天</w:t>
      </w:r>
      <w:r>
        <w:rPr>
          <w:rFonts w:ascii="SimHei" w:eastAsia="SimHei" w:hAnsi="SimHei" w:cs="SimHei" w:hint="eastAsia"/>
          <w:szCs w:val="32"/>
        </w:rPr>
        <w:t>3</w:t>
      </w:r>
      <w:r>
        <w:rPr>
          <w:rFonts w:ascii="SimHei" w:eastAsia="SimHei" w:hAnsi="SimHei" w:cs="SimHei" w:hint="eastAsia"/>
          <w:szCs w:val="32"/>
        </w:rPr>
        <w:t>检”</w:t>
      </w:r>
      <w:r>
        <w:rPr>
          <w:rFonts w:ascii="SimHei" w:eastAsia="SimHei" w:hAnsi="SimHei" w:cs="SimHei" w:hint="eastAsia"/>
          <w:szCs w:val="32"/>
        </w:rPr>
        <w:t>的考生还需要再提供</w:t>
      </w:r>
      <w:r>
        <w:rPr>
          <w:rFonts w:ascii="SimHei" w:eastAsia="SimHei" w:hAnsi="SimHei" w:cs="SimHei" w:hint="eastAsia"/>
          <w:szCs w:val="32"/>
        </w:rPr>
        <w:t>考前</w:t>
      </w:r>
      <w:r>
        <w:rPr>
          <w:rFonts w:ascii="SimHei" w:eastAsia="SimHei" w:hAnsi="SimHei" w:cs="SimHei" w:hint="eastAsia"/>
          <w:szCs w:val="32"/>
        </w:rPr>
        <w:t>48</w:t>
      </w:r>
      <w:r>
        <w:rPr>
          <w:rFonts w:ascii="SimHei" w:eastAsia="SimHei" w:hAnsi="SimHei" w:cs="SimHei" w:hint="eastAsia"/>
          <w:szCs w:val="32"/>
        </w:rPr>
        <w:t>小时内的</w:t>
      </w:r>
      <w:r>
        <w:rPr>
          <w:rFonts w:ascii="SimHei" w:eastAsia="SimHei" w:hAnsi="SimHei" w:cs="SimHei" w:hint="eastAsia"/>
          <w:szCs w:val="32"/>
        </w:rPr>
        <w:t>1</w:t>
      </w:r>
      <w:r>
        <w:rPr>
          <w:rFonts w:ascii="SimHei" w:eastAsia="SimHei" w:hAnsi="SimHei" w:cs="SimHei" w:hint="eastAsia"/>
          <w:szCs w:val="32"/>
        </w:rPr>
        <w:t>次核酸检测阴性证明</w:t>
      </w:r>
      <w:r>
        <w:rPr>
          <w:rFonts w:ascii="SimHei" w:eastAsia="SimHei" w:hAnsi="SimHei" w:cs="SimHei" w:hint="eastAsia"/>
          <w:szCs w:val="32"/>
        </w:rPr>
        <w:t>吗？</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w:t>
      </w:r>
      <w:r>
        <w:rPr>
          <w:rFonts w:ascii="SimHei" w:eastAsia="SimHei" w:hAnsi="SimHei" w:cs="SimHei" w:hint="eastAsia"/>
          <w:szCs w:val="32"/>
        </w:rPr>
        <w:t>所有考生均须提供贵州省内考前</w:t>
      </w:r>
      <w:r>
        <w:rPr>
          <w:rFonts w:ascii="SimHei" w:eastAsia="SimHei" w:hAnsi="SimHei" w:cs="SimHei" w:hint="eastAsia"/>
          <w:szCs w:val="32"/>
        </w:rPr>
        <w:t>48</w:t>
      </w:r>
      <w:r>
        <w:rPr>
          <w:rFonts w:ascii="SimHei" w:eastAsia="SimHei" w:hAnsi="SimHei" w:cs="SimHei" w:hint="eastAsia"/>
          <w:szCs w:val="32"/>
        </w:rPr>
        <w:t>小时内</w:t>
      </w:r>
      <w:r>
        <w:rPr>
          <w:rFonts w:ascii="SimHei" w:eastAsia="SimHei" w:hAnsi="SimHei" w:cs="SimHei" w:hint="eastAsia"/>
          <w:szCs w:val="32"/>
        </w:rPr>
        <w:t>1</w:t>
      </w:r>
      <w:r>
        <w:rPr>
          <w:rFonts w:ascii="SimHei" w:eastAsia="SimHei" w:hAnsi="SimHei" w:cs="SimHei" w:hint="eastAsia"/>
          <w:szCs w:val="32"/>
        </w:rPr>
        <w:t>次核酸检测阴性证明</w:t>
      </w:r>
      <w:r>
        <w:rPr>
          <w:rFonts w:ascii="仿宋_GB2312" w:eastAsia="仿宋_GB2312" w:hAnsi="仿宋_GB2312" w:cs="仿宋_GB2312" w:hint="eastAsia"/>
          <w:szCs w:val="32"/>
        </w:rPr>
        <w:t>。</w:t>
      </w:r>
      <w:r>
        <w:rPr>
          <w:rFonts w:ascii="仿宋_GB2312" w:eastAsia="仿宋_GB2312" w:hAnsi="仿宋_GB2312" w:cs="仿宋_GB2312" w:hint="eastAsia"/>
          <w:szCs w:val="40"/>
        </w:rPr>
        <w:t>（需落实“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”的考生，其“</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”中任意一次核酸检测阴性证明采样时间在考前</w:t>
      </w:r>
      <w:r>
        <w:rPr>
          <w:rFonts w:ascii="仿宋_GB2312" w:eastAsia="仿宋_GB2312" w:hAnsi="仿宋_GB2312" w:cs="仿宋_GB2312" w:hint="eastAsia"/>
          <w:szCs w:val="40"/>
        </w:rPr>
        <w:t>48</w:t>
      </w:r>
      <w:r>
        <w:rPr>
          <w:rFonts w:ascii="仿宋_GB2312" w:eastAsia="仿宋_GB2312" w:hAnsi="仿宋_GB2312" w:cs="仿宋_GB2312" w:hint="eastAsia"/>
          <w:szCs w:val="40"/>
        </w:rPr>
        <w:t>小时以内的，无需再重复提供考前</w:t>
      </w:r>
      <w:r>
        <w:rPr>
          <w:rFonts w:ascii="仿宋_GB2312" w:eastAsia="仿宋_GB2312" w:hAnsi="仿宋_GB2312" w:cs="仿宋_GB2312" w:hint="eastAsia"/>
          <w:szCs w:val="40"/>
        </w:rPr>
        <w:t>48</w:t>
      </w:r>
      <w:r>
        <w:rPr>
          <w:rFonts w:ascii="仿宋_GB2312" w:eastAsia="仿宋_GB2312" w:hAnsi="仿宋_GB2312" w:cs="仿宋_GB2312" w:hint="eastAsia"/>
          <w:szCs w:val="40"/>
        </w:rPr>
        <w:t>小时内的核酸检测阴性证明）</w:t>
      </w:r>
    </w:p>
    <w:p w:rsidR="00FA3DAB" w:rsidRDefault="00B72AC5">
      <w:pPr>
        <w:spacing w:line="560" w:lineRule="exact"/>
        <w:ind w:firstLineChars="200" w:firstLine="643"/>
        <w:rPr>
          <w:rFonts w:ascii="SimHei" w:eastAsia="SimHei" w:hAnsi="SimHei" w:cs="SimHei"/>
          <w:szCs w:val="40"/>
        </w:rPr>
      </w:pPr>
      <w:r>
        <w:rPr>
          <w:rFonts w:ascii="SimHei" w:eastAsia="SimHei" w:hAnsi="SimHei" w:cs="SimHei" w:hint="eastAsia"/>
          <w:szCs w:val="40"/>
        </w:rPr>
        <w:t>九、考试期间需要佩戴口罩吗？</w:t>
      </w:r>
    </w:p>
    <w:p w:rsidR="00FA3DAB" w:rsidRDefault="00B72AC5">
      <w:pPr>
        <w:spacing w:line="560" w:lineRule="exact"/>
        <w:ind w:firstLineChars="200" w:firstLine="643"/>
        <w:rPr>
          <w:rFonts w:ascii="仿宋_GB2312" w:eastAsia="仿宋_GB2312" w:hAnsi="仿宋_GB2312" w:cs="仿宋_GB2312"/>
          <w:szCs w:val="40"/>
        </w:rPr>
      </w:pPr>
      <w:r>
        <w:rPr>
          <w:rFonts w:ascii="仿宋_GB2312" w:eastAsia="仿宋_GB2312" w:hAnsi="仿宋_GB2312" w:cs="仿宋_GB2312" w:hint="eastAsia"/>
          <w:szCs w:val="40"/>
        </w:rPr>
        <w:t>答：</w:t>
      </w:r>
      <w:r>
        <w:rPr>
          <w:rFonts w:ascii="仿宋_GB2312" w:eastAsia="仿宋_GB2312" w:hAnsi="仿宋_GB2312" w:cs="仿宋_GB2312"/>
          <w:szCs w:val="40"/>
        </w:rPr>
        <w:t>考生应自备一次性使用医用口罩。考试期间，除核验身份时，考生应全程规范佩戴一次性使用医用口罩。未按要求佩戴口罩的考生，不得进入</w:t>
      </w:r>
      <w:r>
        <w:rPr>
          <w:rFonts w:ascii="仿宋_GB2312" w:eastAsia="仿宋_GB2312" w:hAnsi="仿宋_GB2312" w:cs="仿宋_GB2312" w:hint="eastAsia"/>
          <w:szCs w:val="40"/>
        </w:rPr>
        <w:t>考场</w:t>
      </w:r>
      <w:r>
        <w:rPr>
          <w:rFonts w:ascii="仿宋_GB2312" w:eastAsia="仿宋_GB2312" w:hAnsi="仿宋_GB2312" w:cs="仿宋_GB2312"/>
          <w:szCs w:val="40"/>
        </w:rPr>
        <w:t>参加考试。</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十</w:t>
      </w:r>
      <w:r>
        <w:rPr>
          <w:rFonts w:ascii="SimHei" w:eastAsia="SimHei" w:hAnsi="SimHei" w:cs="SimHei" w:hint="eastAsia"/>
          <w:szCs w:val="32"/>
        </w:rPr>
        <w:t>、考生需要提前多久到</w:t>
      </w:r>
      <w:r>
        <w:rPr>
          <w:rFonts w:ascii="SimHei" w:eastAsia="SimHei" w:hAnsi="SimHei" w:cs="SimHei" w:hint="eastAsia"/>
          <w:szCs w:val="32"/>
        </w:rPr>
        <w:t>考场</w:t>
      </w:r>
      <w:r>
        <w:rPr>
          <w:rFonts w:ascii="SimHei" w:eastAsia="SimHei" w:hAnsi="SimHei" w:cs="SimHei" w:hint="eastAsia"/>
          <w:szCs w:val="32"/>
        </w:rPr>
        <w:t>进行入场检测？</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答：为保障入场检测时间充足，</w:t>
      </w:r>
      <w:r>
        <w:rPr>
          <w:rFonts w:ascii="仿宋_GB2312" w:eastAsia="仿宋_GB2312" w:hAnsi="仿宋_GB2312" w:cs="仿宋_GB2312" w:hint="eastAsia"/>
          <w:szCs w:val="32"/>
        </w:rPr>
        <w:t>考试每半天为一个轮次，</w:t>
      </w:r>
      <w:r>
        <w:rPr>
          <w:rFonts w:ascii="仿宋_GB2312" w:eastAsia="仿宋_GB2312" w:hAnsi="仿宋_GB2312" w:cs="仿宋_GB2312" w:hint="eastAsia"/>
          <w:szCs w:val="32"/>
        </w:rPr>
        <w:t>各</w:t>
      </w:r>
      <w:r>
        <w:rPr>
          <w:rFonts w:ascii="仿宋_GB2312" w:eastAsia="仿宋_GB2312" w:hAnsi="仿宋_GB2312" w:cs="仿宋_GB2312" w:hint="eastAsia"/>
          <w:szCs w:val="32"/>
        </w:rPr>
        <w:t>考场</w:t>
      </w:r>
      <w:r>
        <w:rPr>
          <w:rFonts w:ascii="仿宋_GB2312" w:eastAsia="仿宋_GB2312" w:hAnsi="仿宋_GB2312" w:cs="仿宋_GB2312" w:hint="eastAsia"/>
          <w:szCs w:val="32"/>
        </w:rPr>
        <w:t>入场检测处于</w:t>
      </w:r>
      <w:r>
        <w:rPr>
          <w:rFonts w:ascii="仿宋_GB2312" w:eastAsia="仿宋_GB2312" w:hAnsi="仿宋_GB2312" w:cs="仿宋_GB2312" w:hint="eastAsia"/>
          <w:szCs w:val="32"/>
        </w:rPr>
        <w:t>每轮次</w:t>
      </w:r>
      <w:r>
        <w:rPr>
          <w:rFonts w:ascii="仿宋_GB2312" w:eastAsia="仿宋_GB2312" w:hAnsi="仿宋_GB2312" w:cs="仿宋_GB2312" w:hint="eastAsia"/>
          <w:szCs w:val="32"/>
        </w:rPr>
        <w:t>开考前</w:t>
      </w:r>
      <w:r>
        <w:rPr>
          <w:rFonts w:ascii="Times New Roman" w:eastAsia="仿宋_GB2312" w:hAnsi="Times New Roman" w:cs="仿宋_GB2312" w:hint="eastAsia"/>
          <w:szCs w:val="32"/>
        </w:rPr>
        <w:t>45</w:t>
      </w:r>
      <w:r>
        <w:rPr>
          <w:rFonts w:ascii="仿宋_GB2312" w:eastAsia="仿宋_GB2312" w:hAnsi="仿宋_GB2312" w:cs="仿宋_GB2312" w:hint="eastAsia"/>
          <w:szCs w:val="32"/>
        </w:rPr>
        <w:t>分钟即开始入场检测。请考生尽早到达</w:t>
      </w:r>
      <w:r>
        <w:rPr>
          <w:rFonts w:ascii="仿宋_GB2312" w:eastAsia="仿宋_GB2312" w:hAnsi="仿宋_GB2312" w:cs="仿宋_GB2312" w:hint="eastAsia"/>
          <w:szCs w:val="32"/>
        </w:rPr>
        <w:t>考场</w:t>
      </w:r>
      <w:r>
        <w:rPr>
          <w:rFonts w:ascii="仿宋_GB2312" w:eastAsia="仿宋_GB2312" w:hAnsi="仿宋_GB2312" w:cs="仿宋_GB2312" w:hint="eastAsia"/>
          <w:szCs w:val="32"/>
        </w:rPr>
        <w:t>排队接受检测，排队时提前准备好检测材料。请勿临近开考时扎堆到达</w:t>
      </w:r>
      <w:r>
        <w:rPr>
          <w:rFonts w:ascii="仿宋_GB2312" w:eastAsia="仿宋_GB2312" w:hAnsi="仿宋_GB2312" w:cs="仿宋_GB2312" w:hint="eastAsia"/>
          <w:szCs w:val="32"/>
        </w:rPr>
        <w:t>考场</w:t>
      </w:r>
      <w:r>
        <w:rPr>
          <w:rFonts w:ascii="仿宋_GB2312" w:eastAsia="仿宋_GB2312" w:hAnsi="仿宋_GB2312" w:cs="仿宋_GB2312" w:hint="eastAsia"/>
          <w:szCs w:val="32"/>
        </w:rPr>
        <w:t>，避免造成拥堵耽误进场时间。</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十</w:t>
      </w:r>
      <w:r>
        <w:rPr>
          <w:rFonts w:ascii="SimHei" w:eastAsia="SimHei" w:hAnsi="SimHei" w:cs="SimHei" w:hint="eastAsia"/>
          <w:szCs w:val="32"/>
        </w:rPr>
        <w:t>一</w:t>
      </w:r>
      <w:r>
        <w:rPr>
          <w:rFonts w:ascii="SimHei" w:eastAsia="SimHei" w:hAnsi="SimHei" w:cs="SimHei" w:hint="eastAsia"/>
          <w:szCs w:val="32"/>
        </w:rPr>
        <w:t>、考生入场检测时应走哪种通道？</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答：需落实“</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32"/>
        </w:rPr>
        <w:t>”的考生（即贵州健康码出现“温馨提示”弹窗或首页出现“需</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检”标识）、国家通信行程卡带星号的考生、</w:t>
      </w:r>
      <w:r>
        <w:rPr>
          <w:rFonts w:ascii="仿宋_GB2312" w:eastAsia="仿宋_GB2312" w:hAnsi="仿宋_GB2312" w:cs="仿宋_GB2312" w:hint="eastAsia"/>
          <w:szCs w:val="32"/>
        </w:rPr>
        <w:t>14</w:t>
      </w:r>
      <w:r>
        <w:rPr>
          <w:rFonts w:ascii="仿宋_GB2312" w:eastAsia="仿宋_GB2312" w:hAnsi="仿宋_GB2312" w:cs="仿宋_GB2312" w:hint="eastAsia"/>
          <w:szCs w:val="32"/>
        </w:rPr>
        <w:t>天内有本土新冠肺炎阳性感染者所在地级市（直辖市为区）低风险地区旅居史的考生，须主动进入特殊检测通道。</w:t>
      </w:r>
      <w:r>
        <w:rPr>
          <w:rFonts w:ascii="仿宋_GB2312" w:eastAsia="仿宋_GB2312" w:hAnsi="仿宋_GB2312" w:cs="仿宋_GB2312" w:hint="eastAsia"/>
          <w:szCs w:val="40"/>
        </w:rPr>
        <w:t>其余</w:t>
      </w:r>
      <w:r>
        <w:rPr>
          <w:rFonts w:ascii="仿宋_GB2312" w:eastAsia="仿宋_GB2312" w:hAnsi="仿宋_GB2312" w:cs="仿宋_GB2312" w:hint="eastAsia"/>
          <w:szCs w:val="40"/>
        </w:rPr>
        <w:t>考生进入常规检测通道</w:t>
      </w:r>
      <w:r>
        <w:rPr>
          <w:rFonts w:ascii="仿宋_GB2312" w:eastAsia="仿宋_GB2312" w:hAnsi="仿宋_GB2312" w:cs="仿宋_GB2312" w:hint="eastAsia"/>
          <w:szCs w:val="32"/>
        </w:rPr>
        <w:t>。</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十</w:t>
      </w:r>
      <w:r>
        <w:rPr>
          <w:rFonts w:ascii="SimHei" w:eastAsia="SimHei" w:hAnsi="SimHei" w:cs="SimHei" w:hint="eastAsia"/>
          <w:szCs w:val="32"/>
        </w:rPr>
        <w:t>二</w:t>
      </w:r>
      <w:r>
        <w:rPr>
          <w:rFonts w:ascii="SimHei" w:eastAsia="SimHei" w:hAnsi="SimHei" w:cs="SimHei" w:hint="eastAsia"/>
          <w:szCs w:val="32"/>
        </w:rPr>
        <w:t>、核酸检测阴性证明要提供纸质版吗？</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w:t>
      </w:r>
      <w:r>
        <w:rPr>
          <w:rFonts w:ascii="仿宋_GB2312" w:eastAsia="仿宋_GB2312" w:hAnsi="仿宋_GB2312" w:cs="仿宋_GB2312" w:hint="eastAsia"/>
          <w:szCs w:val="40"/>
        </w:rPr>
        <w:t>为确保入场检测进度，</w:t>
      </w:r>
      <w:r>
        <w:rPr>
          <w:rFonts w:ascii="仿宋_GB2312" w:eastAsia="仿宋_GB2312" w:hAnsi="仿宋_GB2312" w:cs="仿宋_GB2312" w:hint="eastAsia"/>
          <w:szCs w:val="40"/>
        </w:rPr>
        <w:t>考生</w:t>
      </w:r>
      <w:r>
        <w:rPr>
          <w:rFonts w:ascii="仿宋_GB2312" w:eastAsia="仿宋_GB2312" w:hAnsi="仿宋_GB2312" w:cs="仿宋_GB2312" w:hint="eastAsia"/>
          <w:szCs w:val="40"/>
        </w:rPr>
        <w:t>可</w:t>
      </w:r>
      <w:r>
        <w:rPr>
          <w:rFonts w:ascii="仿宋_GB2312" w:eastAsia="仿宋_GB2312" w:hAnsi="仿宋_GB2312" w:cs="仿宋_GB2312" w:hint="eastAsia"/>
          <w:szCs w:val="40"/>
        </w:rPr>
        <w:t>提供纸质版核酸检测阴性证明（</w:t>
      </w:r>
      <w:r>
        <w:rPr>
          <w:rFonts w:ascii="仿宋_GB2312" w:eastAsia="仿宋_GB2312" w:hAnsi="仿宋_GB2312" w:cs="仿宋_GB2312" w:hint="eastAsia"/>
          <w:szCs w:val="40"/>
        </w:rPr>
        <w:t>检测机构</w:t>
      </w:r>
      <w:r>
        <w:rPr>
          <w:rFonts w:ascii="仿宋_GB2312" w:eastAsia="仿宋_GB2312" w:hAnsi="仿宋_GB2312" w:cs="仿宋_GB2312" w:hint="eastAsia"/>
          <w:szCs w:val="40"/>
        </w:rPr>
        <w:t>出具的纸质证明或电子证明的打印件均可）</w:t>
      </w:r>
      <w:r>
        <w:rPr>
          <w:rFonts w:ascii="仿宋_GB2312" w:eastAsia="仿宋_GB2312" w:hAnsi="仿宋_GB2312" w:cs="仿宋_GB2312" w:hint="eastAsia"/>
          <w:szCs w:val="40"/>
        </w:rPr>
        <w:t>；</w:t>
      </w:r>
      <w:r>
        <w:rPr>
          <w:rFonts w:ascii="仿宋_GB2312" w:eastAsia="仿宋_GB2312" w:hAnsi="仿宋_GB2312" w:cs="仿宋_GB2312" w:hint="eastAsia"/>
          <w:szCs w:val="40"/>
        </w:rPr>
        <w:t>可通过“贵州健康码”首页“核酸检测结果”栏查询</w:t>
      </w:r>
      <w:r>
        <w:rPr>
          <w:rFonts w:ascii="仿宋_GB2312" w:eastAsia="仿宋_GB2312" w:hAnsi="仿宋_GB2312" w:cs="仿宋_GB2312" w:hint="eastAsia"/>
          <w:szCs w:val="40"/>
        </w:rPr>
        <w:t>；</w:t>
      </w:r>
      <w:r>
        <w:rPr>
          <w:rFonts w:ascii="仿宋_GB2312" w:eastAsia="仿宋_GB2312" w:hAnsi="仿宋_GB2312" w:cs="仿宋_GB2312" w:hint="eastAsia"/>
          <w:szCs w:val="40"/>
        </w:rPr>
        <w:t>也可</w:t>
      </w:r>
      <w:r>
        <w:rPr>
          <w:rFonts w:ascii="仿宋_GB2312" w:eastAsia="仿宋_GB2312" w:hAnsi="仿宋_GB2312" w:cs="仿宋_GB2312" w:hint="eastAsia"/>
          <w:szCs w:val="40"/>
        </w:rPr>
        <w:t>通过“贵州核酸检测”小程序查询，请考生入场前提前打开。</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十</w:t>
      </w:r>
      <w:r>
        <w:rPr>
          <w:rFonts w:ascii="SimHei" w:eastAsia="SimHei" w:hAnsi="SimHei" w:cs="SimHei" w:hint="eastAsia"/>
          <w:szCs w:val="32"/>
        </w:rPr>
        <w:t>三</w:t>
      </w:r>
      <w:r>
        <w:rPr>
          <w:rFonts w:ascii="SimHei" w:eastAsia="SimHei" w:hAnsi="SimHei" w:cs="SimHei" w:hint="eastAsia"/>
          <w:szCs w:val="32"/>
        </w:rPr>
        <w:t>、考生可以开车进入</w:t>
      </w:r>
      <w:r>
        <w:rPr>
          <w:rFonts w:ascii="SimHei" w:eastAsia="SimHei" w:hAnsi="SimHei" w:cs="SimHei" w:hint="eastAsia"/>
          <w:szCs w:val="32"/>
        </w:rPr>
        <w:t>考场</w:t>
      </w:r>
      <w:r>
        <w:rPr>
          <w:rFonts w:ascii="SimHei" w:eastAsia="SimHei" w:hAnsi="SimHei" w:cs="SimHei" w:hint="eastAsia"/>
          <w:szCs w:val="32"/>
        </w:rPr>
        <w:t>吗？</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答</w:t>
      </w:r>
      <w:r>
        <w:rPr>
          <w:rFonts w:ascii="仿宋_GB2312" w:eastAsia="仿宋_GB2312" w:hAnsi="仿宋_GB2312" w:cs="仿宋_GB2312" w:hint="eastAsia"/>
          <w:szCs w:val="32"/>
        </w:rPr>
        <w:t>:</w:t>
      </w:r>
      <w:r>
        <w:rPr>
          <w:rFonts w:ascii="仿宋_GB2312" w:eastAsia="仿宋_GB2312" w:hAnsi="仿宋_GB2312" w:cs="仿宋_GB2312" w:hint="eastAsia"/>
          <w:szCs w:val="32"/>
        </w:rPr>
        <w:t>为确保疫情防控安全和</w:t>
      </w:r>
      <w:r>
        <w:rPr>
          <w:rFonts w:ascii="仿宋_GB2312" w:eastAsia="仿宋_GB2312" w:hAnsi="仿宋_GB2312" w:cs="仿宋_GB2312" w:hint="eastAsia"/>
          <w:szCs w:val="32"/>
        </w:rPr>
        <w:t>考场</w:t>
      </w:r>
      <w:r>
        <w:rPr>
          <w:rFonts w:ascii="仿宋_GB2312" w:eastAsia="仿宋_GB2312" w:hAnsi="仿宋_GB2312" w:cs="仿宋_GB2312" w:hint="eastAsia"/>
          <w:szCs w:val="32"/>
        </w:rPr>
        <w:t>入场检测秩序，除考试公务车辆外，其余车辆不得进入</w:t>
      </w:r>
      <w:r>
        <w:rPr>
          <w:rFonts w:ascii="仿宋_GB2312" w:eastAsia="仿宋_GB2312" w:hAnsi="仿宋_GB2312" w:cs="仿宋_GB2312" w:hint="eastAsia"/>
          <w:szCs w:val="32"/>
        </w:rPr>
        <w:t>考场</w:t>
      </w:r>
      <w:r>
        <w:rPr>
          <w:rFonts w:ascii="仿宋_GB2312" w:eastAsia="仿宋_GB2312" w:hAnsi="仿宋_GB2312" w:cs="仿宋_GB2312" w:hint="eastAsia"/>
          <w:szCs w:val="32"/>
        </w:rPr>
        <w:t>。请勿自行驾车前往</w:t>
      </w:r>
      <w:r>
        <w:rPr>
          <w:rFonts w:ascii="仿宋_GB2312" w:eastAsia="仿宋_GB2312" w:hAnsi="仿宋_GB2312" w:cs="仿宋_GB2312" w:hint="eastAsia"/>
          <w:szCs w:val="32"/>
        </w:rPr>
        <w:t>考场</w:t>
      </w:r>
      <w:r>
        <w:rPr>
          <w:rFonts w:ascii="仿宋_GB2312" w:eastAsia="仿宋_GB2312" w:hAnsi="仿宋_GB2312" w:cs="仿宋_GB2312" w:hint="eastAsia"/>
          <w:szCs w:val="32"/>
        </w:rPr>
        <w:t>，接送考生车辆，请在距离考点大门一定距离处即停即走，避免造成交通拥堵。</w:t>
      </w:r>
    </w:p>
    <w:p w:rsidR="00FA3DAB" w:rsidRDefault="00B72AC5">
      <w:pPr>
        <w:spacing w:line="560" w:lineRule="exact"/>
        <w:ind w:firstLineChars="200" w:firstLine="643"/>
        <w:rPr>
          <w:rFonts w:ascii="SimHei" w:eastAsia="SimHei" w:hAnsi="SimHei" w:cs="SimHei"/>
          <w:szCs w:val="32"/>
        </w:rPr>
      </w:pPr>
      <w:r>
        <w:rPr>
          <w:rFonts w:ascii="SimHei" w:eastAsia="SimHei" w:hAnsi="SimHei" w:cs="SimHei" w:hint="eastAsia"/>
          <w:szCs w:val="32"/>
        </w:rPr>
        <w:t>十</w:t>
      </w:r>
      <w:r>
        <w:rPr>
          <w:rFonts w:ascii="SimHei" w:eastAsia="SimHei" w:hAnsi="SimHei" w:cs="SimHei" w:hint="eastAsia"/>
          <w:szCs w:val="32"/>
        </w:rPr>
        <w:t>四</w:t>
      </w:r>
      <w:r>
        <w:rPr>
          <w:rFonts w:ascii="SimHei" w:eastAsia="SimHei" w:hAnsi="SimHei" w:cs="SimHei" w:hint="eastAsia"/>
          <w:szCs w:val="32"/>
        </w:rPr>
        <w:t>、</w:t>
      </w:r>
      <w:r>
        <w:rPr>
          <w:rFonts w:ascii="SimHei" w:eastAsia="SimHei" w:hAnsi="SimHei" w:cs="SimHei" w:hint="eastAsia"/>
          <w:szCs w:val="32"/>
        </w:rPr>
        <w:t>其他有关提示</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（一）</w:t>
      </w:r>
      <w:r>
        <w:rPr>
          <w:rFonts w:ascii="仿宋_GB2312" w:eastAsia="仿宋_GB2312" w:hAnsi="仿宋_GB2312" w:cs="仿宋_GB2312" w:hint="eastAsia"/>
          <w:szCs w:val="32"/>
        </w:rPr>
        <w:t>为确保顺利参加考试</w:t>
      </w:r>
      <w:r>
        <w:rPr>
          <w:rFonts w:ascii="仿宋_GB2312" w:eastAsia="仿宋_GB2312" w:hAnsi="仿宋_GB2312" w:cs="仿宋_GB2312" w:hint="eastAsia"/>
          <w:szCs w:val="32"/>
        </w:rPr>
        <w:t>，建议考生关注“国务院客户端”微信公众号，在“便民服务”栏里点击“各地防控政策”选择“出发地”和“目的地”，及时了解各地的防控政策，请提前做好个人健康申报、提前预约核酸检测、提前进行自我健康状况监测和“贵州健康码绿码”核验</w:t>
      </w:r>
      <w:r>
        <w:rPr>
          <w:rFonts w:ascii="仿宋_GB2312" w:eastAsia="仿宋_GB2312" w:hAnsi="仿宋_GB2312" w:cs="仿宋_GB2312" w:hint="eastAsia"/>
          <w:szCs w:val="32"/>
        </w:rPr>
        <w:t>，</w:t>
      </w:r>
      <w:r>
        <w:rPr>
          <w:rFonts w:ascii="仿宋_GB2312" w:eastAsia="仿宋_GB2312" w:hAnsi="仿宋_GB2312" w:cs="仿宋_GB2312" w:hint="eastAsia"/>
          <w:szCs w:val="40"/>
        </w:rPr>
        <w:t>密切关注“贵州健康码”上关于“</w:t>
      </w:r>
      <w:r>
        <w:rPr>
          <w:rFonts w:ascii="仿宋_GB2312" w:eastAsia="仿宋_GB2312" w:hAnsi="仿宋_GB2312" w:cs="仿宋_GB2312" w:hint="eastAsia"/>
          <w:szCs w:val="32"/>
        </w:rPr>
        <w:t>5</w:t>
      </w:r>
      <w:r>
        <w:rPr>
          <w:rFonts w:ascii="仿宋_GB2312" w:eastAsia="仿宋_GB2312" w:hAnsi="仿宋_GB2312" w:cs="仿宋_GB2312" w:hint="eastAsia"/>
          <w:szCs w:val="32"/>
        </w:rPr>
        <w:t>天</w:t>
      </w:r>
      <w:r>
        <w:rPr>
          <w:rFonts w:ascii="仿宋_GB2312" w:eastAsia="仿宋_GB2312" w:hAnsi="仿宋_GB2312" w:cs="仿宋_GB2312" w:hint="eastAsia"/>
          <w:szCs w:val="32"/>
        </w:rPr>
        <w:t>3</w:t>
      </w:r>
      <w:r>
        <w:rPr>
          <w:rFonts w:ascii="仿宋_GB2312" w:eastAsia="仿宋_GB2312" w:hAnsi="仿宋_GB2312" w:cs="仿宋_GB2312" w:hint="eastAsia"/>
          <w:szCs w:val="32"/>
        </w:rPr>
        <w:t>检</w:t>
      </w:r>
      <w:r>
        <w:rPr>
          <w:rFonts w:ascii="仿宋_GB2312" w:eastAsia="仿宋_GB2312" w:hAnsi="仿宋_GB2312" w:cs="仿宋_GB2312" w:hint="eastAsia"/>
          <w:szCs w:val="40"/>
        </w:rPr>
        <w:t>”的信息提示</w:t>
      </w:r>
      <w:r>
        <w:rPr>
          <w:rFonts w:ascii="仿宋_GB2312" w:eastAsia="仿宋_GB2312" w:hAnsi="仿宋_GB2312" w:cs="仿宋_GB2312" w:hint="eastAsia"/>
          <w:szCs w:val="32"/>
        </w:rPr>
        <w:t>。</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（二）</w:t>
      </w:r>
      <w:r>
        <w:rPr>
          <w:rFonts w:ascii="仿宋_GB2312" w:eastAsia="仿宋_GB2312" w:hAnsi="仿宋_GB2312" w:cs="仿宋_GB2312" w:hint="eastAsia"/>
          <w:szCs w:val="32"/>
        </w:rPr>
        <w:t>考试当天，请</w:t>
      </w:r>
      <w:r>
        <w:rPr>
          <w:rFonts w:ascii="仿宋_GB2312" w:eastAsia="仿宋_GB2312" w:hAnsi="仿宋_GB2312" w:cs="仿宋_GB2312" w:hint="eastAsia"/>
          <w:szCs w:val="32"/>
        </w:rPr>
        <w:t>考生</w:t>
      </w:r>
      <w:r>
        <w:rPr>
          <w:rFonts w:ascii="仿宋_GB2312" w:eastAsia="仿宋_GB2312" w:hAnsi="仿宋_GB2312" w:cs="仿宋_GB2312" w:hint="eastAsia"/>
          <w:szCs w:val="32"/>
        </w:rPr>
        <w:t>务必携带手机到</w:t>
      </w:r>
      <w:r>
        <w:rPr>
          <w:rFonts w:ascii="仿宋_GB2312" w:eastAsia="仿宋_GB2312" w:hAnsi="仿宋_GB2312" w:cs="仿宋_GB2312" w:hint="eastAsia"/>
          <w:szCs w:val="32"/>
        </w:rPr>
        <w:t>考场</w:t>
      </w:r>
      <w:r>
        <w:rPr>
          <w:rFonts w:ascii="仿宋_GB2312" w:eastAsia="仿宋_GB2312" w:hAnsi="仿宋_GB2312" w:cs="仿宋_GB2312" w:hint="eastAsia"/>
          <w:szCs w:val="32"/>
        </w:rPr>
        <w:t>入场检测处出示“贵州健康码绿码”、国家通信行程卡。进入</w:t>
      </w:r>
      <w:r>
        <w:rPr>
          <w:rFonts w:ascii="仿宋_GB2312" w:eastAsia="仿宋_GB2312" w:hAnsi="仿宋_GB2312" w:cs="仿宋_GB2312" w:hint="eastAsia"/>
          <w:szCs w:val="32"/>
        </w:rPr>
        <w:t>试室</w:t>
      </w:r>
      <w:r>
        <w:rPr>
          <w:rFonts w:ascii="仿宋_GB2312" w:eastAsia="仿宋_GB2312" w:hAnsi="仿宋_GB2312" w:cs="仿宋_GB2312" w:hint="eastAsia"/>
          <w:szCs w:val="32"/>
        </w:rPr>
        <w:t>时，手机须按监考人员要求放到指定位置，严禁带至考座。</w:t>
      </w:r>
    </w:p>
    <w:p w:rsidR="00FA3DAB" w:rsidRDefault="00B72AC5">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szCs w:val="32"/>
        </w:rPr>
        <w:t>（三）</w:t>
      </w:r>
      <w:r>
        <w:rPr>
          <w:rFonts w:ascii="仿宋_GB2312" w:eastAsia="仿宋_GB2312" w:hAnsi="仿宋_GB2312" w:cs="仿宋_GB2312" w:hint="eastAsia"/>
          <w:szCs w:val="32"/>
        </w:rPr>
        <w:t>凡贵州健康码、国家通信行程卡不符合入场检测要求的考生，须立即主动向所在社区报</w:t>
      </w:r>
      <w:r>
        <w:rPr>
          <w:rFonts w:ascii="仿宋_GB2312" w:eastAsia="仿宋_GB2312" w:hAnsi="仿宋_GB2312" w:cs="仿宋_GB2312" w:hint="eastAsia"/>
          <w:szCs w:val="32"/>
        </w:rPr>
        <w:t>备，并按照当地防控部门的要求，接受社区健康管理、开展核酸检测、执行相关防控措施。请勿前往考场等人群密集的公共场所。</w:t>
      </w:r>
    </w:p>
    <w:p w:rsidR="00FA3DAB" w:rsidRDefault="00FA3DAB">
      <w:pPr>
        <w:spacing w:line="560" w:lineRule="exact"/>
        <w:ind w:firstLineChars="200" w:firstLine="643"/>
        <w:rPr>
          <w:rFonts w:ascii="仿宋_GB2312" w:eastAsia="仿宋_GB2312" w:hAnsi="仿宋_GB2312" w:cs="仿宋_GB2312"/>
          <w:color w:val="000000"/>
          <w:szCs w:val="32"/>
        </w:rPr>
      </w:pPr>
    </w:p>
    <w:p w:rsidR="00FA3DAB" w:rsidRDefault="00B72AC5">
      <w:pPr>
        <w:rPr>
          <w:rFonts w:ascii="仿宋_GB2312" w:eastAsia="仿宋_GB2312" w:hAnsi="仿宋_GB2312" w:cs="仿宋_GB2312"/>
          <w:color w:val="000000"/>
          <w:szCs w:val="32"/>
        </w:rPr>
        <w:sectPr w:rsidR="00FA3DAB">
          <w:footerReference w:type="even" r:id="rId7"/>
          <w:footerReference w:type="default" r:id="rId8"/>
          <w:footerReference w:type="first" r:id="rId9"/>
          <w:pgSz w:w="11906" w:h="16838"/>
          <w:pgMar w:top="2098" w:right="1134" w:bottom="1984" w:left="1134" w:header="851" w:footer="1417" w:gutter="0"/>
          <w:pgNumType w:fmt="numberInDash"/>
          <w:cols w:space="0"/>
          <w:titlePg/>
          <w:docGrid w:type="linesAndChars" w:linePitch="607" w:charSpace="259"/>
        </w:sectPr>
      </w:pPr>
      <w:r>
        <w:rPr>
          <w:rFonts w:ascii="仿宋_GB2312" w:eastAsia="仿宋_GB2312" w:hAnsi="仿宋_GB2312" w:cs="仿宋_GB2312" w:hint="eastAsia"/>
          <w:color w:val="000000"/>
          <w:szCs w:val="32"/>
        </w:rPr>
        <w:br w:type="page"/>
      </w:r>
    </w:p>
    <w:p w:rsidR="00FA3DAB" w:rsidRDefault="00B72AC5">
      <w:pPr>
        <w:pStyle w:val="a0"/>
        <w:ind w:firstLine="321"/>
        <w:rPr>
          <w:rFonts w:ascii="SimHei" w:eastAsia="SimHei" w:hAnsi="SimHei" w:cs="SimHei"/>
          <w:sz w:val="32"/>
          <w:szCs w:val="32"/>
        </w:rPr>
      </w:pPr>
      <w:r>
        <w:rPr>
          <w:rFonts w:ascii="SimHei" w:eastAsia="SimHei" w:hAnsi="SimHei" w:cs="SimHei" w:hint="eastAsia"/>
          <w:sz w:val="32"/>
          <w:szCs w:val="32"/>
        </w:rPr>
        <w:t>附件</w:t>
      </w:r>
      <w:r>
        <w:rPr>
          <w:rFonts w:ascii="SimHei" w:eastAsia="SimHei" w:hAnsi="SimHei" w:cs="SimHei" w:hint="eastAsia"/>
          <w:sz w:val="32"/>
          <w:szCs w:val="32"/>
        </w:rPr>
        <w:t>3</w:t>
      </w:r>
    </w:p>
    <w:p w:rsidR="00FA3DAB" w:rsidRDefault="00B72AC5">
      <w:pPr>
        <w:pStyle w:val="a0"/>
        <w:ind w:firstLine="441"/>
        <w:jc w:val="center"/>
      </w:pPr>
      <w:r>
        <w:rPr>
          <w:rFonts w:ascii="方正小标宋简体" w:eastAsia="方正小标宋简体" w:hAnsi="方正小标宋简体" w:cs="方正小标宋简体" w:hint="eastAsia"/>
          <w:sz w:val="44"/>
          <w:szCs w:val="44"/>
        </w:rPr>
        <w:t>考生入场检测流程图</w:t>
      </w:r>
    </w:p>
    <w:p w:rsidR="00FA3DAB" w:rsidRDefault="00B72AC5">
      <w:pPr>
        <w:pStyle w:val="a0"/>
        <w:ind w:firstLine="211"/>
      </w:pPr>
      <w:r>
        <w:rPr>
          <w:noProof/>
          <w:sz w:val="21"/>
          <w:szCs w:val="24"/>
        </w:rPr>
        <mc:AlternateContent>
          <mc:Choice Requires="wps">
            <w:drawing>
              <wp:anchor distT="0" distB="0" distL="114300" distR="114300" simplePos="0" relativeHeight="251661312" behindDoc="0" locked="0" layoutInCell="1" allowOverlap="1">
                <wp:simplePos x="0" y="0"/>
                <wp:positionH relativeFrom="column">
                  <wp:posOffset>1720850</wp:posOffset>
                </wp:positionH>
                <wp:positionV relativeFrom="paragraph">
                  <wp:posOffset>4532630</wp:posOffset>
                </wp:positionV>
                <wp:extent cx="4944745" cy="441325"/>
                <wp:effectExtent l="13970" t="0" r="32385" b="20955"/>
                <wp:wrapNone/>
                <wp:docPr id="138" name="文本框 18"/>
                <wp:cNvGraphicFramePr/>
                <a:graphic xmlns:a="http://schemas.openxmlformats.org/drawingml/2006/main">
                  <a:graphicData uri="http://schemas.microsoft.com/office/word/2010/wordprocessingShape">
                    <wps:wsp>
                      <wps:cNvSpPr txBox="1"/>
                      <wps:spPr>
                        <a:xfrm>
                          <a:off x="0" y="0"/>
                          <a:ext cx="4944745" cy="441325"/>
                        </a:xfrm>
                        <a:prstGeom prst="rect">
                          <a:avLst/>
                        </a:prstGeom>
                        <a:solidFill>
                          <a:srgbClr val="FFFFFF"/>
                        </a:solidFill>
                        <a:ln w="28575" cap="flat" cmpd="sng">
                          <a:solidFill>
                            <a:srgbClr val="41719C"/>
                          </a:solidFill>
                          <a:prstDash val="solid"/>
                          <a:round/>
                          <a:headEnd type="none" w="med" len="med"/>
                          <a:tailEnd type="none" w="med" len="med"/>
                        </a:ln>
                      </wps:spPr>
                      <wps:txbx>
                        <w:txbxContent>
                          <w:p w:rsidR="00FA3DAB" w:rsidRDefault="00B72AC5">
                            <w:pPr>
                              <w:jc w:val="left"/>
                              <w:rPr>
                                <w:rFonts w:ascii="SimHei" w:eastAsia="SimHei" w:hAnsi="SimHei" w:cs="SimHei"/>
                                <w:b/>
                                <w:color w:val="5B9BD5"/>
                                <w:sz w:val="24"/>
                                <w:szCs w:val="32"/>
                              </w:rPr>
                            </w:pPr>
                            <w:r>
                              <w:rPr>
                                <w:rFonts w:ascii="SimHei" w:eastAsia="SimHei" w:hAnsi="SimHei" w:cs="SimHei" w:hint="eastAsia"/>
                                <w:b/>
                                <w:color w:val="5B9BD5"/>
                                <w:sz w:val="24"/>
                                <w:szCs w:val="32"/>
                              </w:rPr>
                              <w:t>常</w:t>
                            </w:r>
                            <w:r>
                              <w:rPr>
                                <w:rFonts w:ascii="SimHei" w:eastAsia="SimHei" w:hAnsi="SimHei" w:cs="SimHei" w:hint="eastAsia"/>
                                <w:b/>
                                <w:color w:val="5B9BD5"/>
                                <w:sz w:val="24"/>
                                <w:szCs w:val="32"/>
                              </w:rPr>
                              <w:t xml:space="preserve">  </w:t>
                            </w:r>
                            <w:r>
                              <w:rPr>
                                <w:rFonts w:ascii="SimHei" w:eastAsia="SimHei" w:hAnsi="SimHei" w:cs="SimHei" w:hint="eastAsia"/>
                                <w:b/>
                                <w:color w:val="5B9BD5"/>
                                <w:sz w:val="24"/>
                                <w:szCs w:val="32"/>
                              </w:rPr>
                              <w:t>规</w:t>
                            </w:r>
                            <w:r>
                              <w:rPr>
                                <w:rFonts w:ascii="SimHei" w:eastAsia="SimHei" w:hAnsi="SimHei" w:cs="SimHei" w:hint="eastAsia"/>
                                <w:b/>
                                <w:color w:val="5B9BD5"/>
                                <w:sz w:val="24"/>
                                <w:szCs w:val="32"/>
                              </w:rPr>
                              <w:t xml:space="preserve">  </w:t>
                            </w:r>
                            <w:r>
                              <w:rPr>
                                <w:rFonts w:ascii="SimHei" w:eastAsia="SimHei" w:hAnsi="SimHei" w:cs="SimHei" w:hint="eastAsia"/>
                                <w:b/>
                                <w:color w:val="5B9BD5"/>
                                <w:sz w:val="24"/>
                                <w:szCs w:val="32"/>
                              </w:rPr>
                              <w:t>检</w:t>
                            </w:r>
                            <w:r>
                              <w:rPr>
                                <w:rFonts w:ascii="SimHei" w:eastAsia="SimHei" w:hAnsi="SimHei" w:cs="SimHei" w:hint="eastAsia"/>
                                <w:b/>
                                <w:color w:val="5B9BD5"/>
                                <w:sz w:val="24"/>
                                <w:szCs w:val="32"/>
                              </w:rPr>
                              <w:t xml:space="preserve">  </w:t>
                            </w:r>
                            <w:r>
                              <w:rPr>
                                <w:rFonts w:ascii="SimHei" w:eastAsia="SimHei" w:hAnsi="SimHei" w:cs="SimHei" w:hint="eastAsia"/>
                                <w:b/>
                                <w:color w:val="5B9BD5"/>
                                <w:sz w:val="24"/>
                                <w:szCs w:val="32"/>
                              </w:rPr>
                              <w:t>测</w:t>
                            </w:r>
                            <w:r>
                              <w:rPr>
                                <w:rFonts w:ascii="SimHei" w:eastAsia="SimHei" w:hAnsi="SimHei" w:cs="SimHei" w:hint="eastAsia"/>
                                <w:b/>
                                <w:color w:val="5B9BD5"/>
                                <w:sz w:val="24"/>
                                <w:szCs w:val="32"/>
                              </w:rPr>
                              <w:t xml:space="preserve">  </w:t>
                            </w:r>
                            <w:r>
                              <w:rPr>
                                <w:rFonts w:ascii="SimHei" w:eastAsia="SimHei" w:hAnsi="SimHei" w:cs="SimHei" w:hint="eastAsia"/>
                                <w:b/>
                                <w:color w:val="5B9BD5"/>
                                <w:sz w:val="24"/>
                                <w:szCs w:val="32"/>
                              </w:rPr>
                              <w:t>通</w:t>
                            </w:r>
                            <w:r>
                              <w:rPr>
                                <w:rFonts w:ascii="SimHei" w:eastAsia="SimHei" w:hAnsi="SimHei" w:cs="SimHei" w:hint="eastAsia"/>
                                <w:b/>
                                <w:color w:val="5B9BD5"/>
                                <w:sz w:val="24"/>
                                <w:szCs w:val="32"/>
                              </w:rPr>
                              <w:t xml:space="preserve">  </w:t>
                            </w:r>
                            <w:r>
                              <w:rPr>
                                <w:rFonts w:ascii="SimHei" w:eastAsia="SimHei" w:hAnsi="SimHei" w:cs="SimHei" w:hint="eastAsia"/>
                                <w:b/>
                                <w:color w:val="5B9BD5"/>
                                <w:sz w:val="24"/>
                                <w:szCs w:val="32"/>
                              </w:rPr>
                              <w:t>道（</w:t>
                            </w:r>
                            <w:r>
                              <w:rPr>
                                <w:rFonts w:ascii="SimHei" w:eastAsia="SimHei" w:hAnsi="SimHei" w:cs="SimHei" w:hint="eastAsia"/>
                                <w:b/>
                                <w:color w:val="5B9BD5"/>
                                <w:sz w:val="24"/>
                                <w:szCs w:val="32"/>
                              </w:rPr>
                              <w:t>每轮次</w:t>
                            </w:r>
                            <w:r>
                              <w:rPr>
                                <w:rFonts w:ascii="SimHei" w:eastAsia="SimHei" w:hAnsi="SimHei" w:cs="SimHei" w:hint="eastAsia"/>
                                <w:b/>
                                <w:color w:val="5B9BD5"/>
                                <w:sz w:val="24"/>
                                <w:szCs w:val="32"/>
                              </w:rPr>
                              <w:t>开考前</w:t>
                            </w:r>
                            <w:r>
                              <w:rPr>
                                <w:rFonts w:ascii="SimHei" w:eastAsia="SimHei" w:hAnsi="SimHei" w:cs="SimHei" w:hint="eastAsia"/>
                                <w:b/>
                                <w:color w:val="5B9BD5"/>
                                <w:sz w:val="24"/>
                                <w:szCs w:val="32"/>
                              </w:rPr>
                              <w:t>45</w:t>
                            </w:r>
                            <w:r>
                              <w:rPr>
                                <w:rFonts w:ascii="SimHei" w:eastAsia="SimHei" w:hAnsi="SimHei" w:cs="SimHei" w:hint="eastAsia"/>
                                <w:b/>
                                <w:color w:val="5B9BD5"/>
                                <w:sz w:val="24"/>
                                <w:szCs w:val="32"/>
                              </w:rPr>
                              <w:t>分钟入场检测通道开启）</w:t>
                            </w:r>
                          </w:p>
                          <w:p w:rsidR="00FA3DAB" w:rsidRDefault="00FA3DAB">
                            <w:pPr>
                              <w:rPr>
                                <w:rFonts w:ascii="SimSun"/>
                                <w:sz w:val="20"/>
                                <w:szCs w:val="22"/>
                              </w:rPr>
                            </w:pPr>
                          </w:p>
                        </w:txbxContent>
                      </wps:txbx>
                      <wps:bodyPr vert="horz" wrap="square" anchor="t" anchorCtr="0" upright="1"/>
                    </wps:wsp>
                  </a:graphicData>
                </a:graphic>
              </wp:anchor>
            </w:drawing>
          </mc:Choice>
          <mc:Fallback xmlns:wpsCustomData="http://www.wps.cn/officeDocument/2013/wpsCustomData">
            <w:pict>
              <v:shape id="文本框 18" o:spid="_x0000_s1026" o:spt="202" type="#_x0000_t202" style="position:absolute;left:0pt;margin-left:135.5pt;margin-top:356.9pt;height:34.75pt;width:389.35pt;z-index:251661312;mso-width-relative:page;mso-height-relative:page;" fillcolor="#FFFFFF" filled="t" stroked="t" coordsize="21600,21600" o:gfxdata="UEsDBAoAAAAAAIdO4kAAAAAAAAAAAAAAAAAEAAAAZHJzL1BLAwQUAAAACACHTuJAaGqVOtkAAAAM&#10;AQAADwAAAGRycy9kb3ducmV2LnhtbE2PwU7DMAyG70i8Q2QkbizpiujWNZ1gbBc4UXiArPHaQuNU&#10;TdZtb493gqPtX7+/r1ifXS8mHEPnSUMyUyCQam87ajR8fe4eFiBCNGRN7wk1XDDAury9KUxu/Yk+&#10;cKpiI7iEQm40tDEOuZShbtGZMPMDEt8OfnQm8jg20o7mxOWul3OlnqQzHfGH1gy4abH+qY5Ow/d7&#10;dXjZbbfy8paNr+rZbrycKq3v7xK1AhHxHP/CcMVndCiZae+PZIPoNcyzhF2ihixJ2eGaUI/LDMSe&#10;V4s0BVkW8r9E+QtQSwMEFAAAAAgAh07iQPqpNL0VAgAAHwQAAA4AAABkcnMvZTJvRG9jLnhtbK1T&#10;zY7TMBC+I/EOlu80TTel3ajpSrSUCwKkhQeYOk5iyX/YbpvyAPAGnLhw57n6HIydbncXOCBEDs54&#10;PP5m5vs8i5teSbLnzgujK5qPxpRwzUwtdFvRD+83z+aU+AC6Bmk0r+iRe3qzfPpkcbAln5jOyJo7&#10;giDalwdb0S4EW2aZZx1X4EfGco2HjXEKAm5dm9UODoiuZDYZj59nB+Nq6wzj3qN3PRzSZcJvGs7C&#10;26bxPBBZUawtpNWldRvXbLmAsnVgO8HOZcA/VKFAaEx6gVpDALJz4jcoJZgz3jRhxIzKTNMIxlMP&#10;2E0+/qWb2w4sT70gOd5eaPL/D5a92b9zRNSo3RVKpUGhSKevX07ffpy+fyb5PDJ0sL7EwFuLoaF/&#10;YXqMvvN7dMbG+8ap+MeWCJ4j18cLv7wPhKGzuC6KWTGlhOFZUeRXk2mEye5vW+fDK24UiUZFHeqX&#10;aIX9ax+G0LuQmMwbKeqNkDJtXLtdSUf2gFpv0ndGfxQmNTlUdDKfzmIhgG+ukRDQVBZZ8LpNCR9d&#10;8Q+Ri3yWX6/+hBwrW4PvhgoSQgyD0pmdrpPVcahf6pqEo0WeNY4EjdUoXlMiOU5QtFJkACH/JhLJ&#10;kxo5jBoNWkQr9NseYaK5NfURdcMZRUI74z5hRnzv2OrHHTjMD5qhu6LIwWCuwjAgO+tE2+GtJHbK&#10;gK8w6XWemPjMH+5THfdzvf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qVOtkAAAAMAQAADwAA&#10;AAAAAAABACAAAAAiAAAAZHJzL2Rvd25yZXYueG1sUEsBAhQAFAAAAAgAh07iQPqpNL0VAgAAHwQA&#10;AA4AAAAAAAAAAQAgAAAAKAEAAGRycy9lMm9Eb2MueG1sUEsFBgAAAAAGAAYAWQEAAK8FAAAAAA==&#10;">
                <v:fill on="t" focussize="0,0"/>
                <v:stroke weight="2.25pt" color="#41719C" joinstyle="round"/>
                <v:imagedata o:title=""/>
                <o:lock v:ext="edit" aspectratio="f"/>
                <v:textbox>
                  <w:txbxContent>
                    <w:p>
                      <w:pPr>
                        <w:spacing w:beforeLines="0" w:afterLines="0"/>
                        <w:jc w:val="left"/>
                        <w:rPr>
                          <w:rFonts w:hint="eastAsia" w:ascii="黑体" w:hAnsi="黑体" w:eastAsia="黑体" w:cs="黑体"/>
                          <w:b/>
                          <w:color w:val="5B9BD5"/>
                          <w:sz w:val="24"/>
                          <w:szCs w:val="32"/>
                        </w:rPr>
                      </w:pPr>
                      <w:r>
                        <w:rPr>
                          <w:rFonts w:hint="eastAsia" w:ascii="黑体" w:hAnsi="黑体" w:eastAsia="黑体" w:cs="黑体"/>
                          <w:b/>
                          <w:color w:val="5B9BD5"/>
                          <w:sz w:val="24"/>
                          <w:szCs w:val="32"/>
                          <w:lang w:eastAsia="zh-CN"/>
                        </w:rPr>
                        <w:t>常</w:t>
                      </w:r>
                      <w:r>
                        <w:rPr>
                          <w:rFonts w:hint="eastAsia" w:ascii="黑体" w:hAnsi="黑体" w:eastAsia="黑体" w:cs="黑体"/>
                          <w:b/>
                          <w:color w:val="5B9BD5"/>
                          <w:sz w:val="24"/>
                          <w:szCs w:val="32"/>
                        </w:rPr>
                        <w:t xml:space="preserve">  </w:t>
                      </w:r>
                      <w:r>
                        <w:rPr>
                          <w:rFonts w:hint="eastAsia" w:ascii="黑体" w:hAnsi="黑体" w:eastAsia="黑体" w:cs="黑体"/>
                          <w:b/>
                          <w:color w:val="5B9BD5"/>
                          <w:sz w:val="24"/>
                          <w:szCs w:val="32"/>
                          <w:lang w:eastAsia="zh-CN"/>
                        </w:rPr>
                        <w:t>规</w:t>
                      </w:r>
                      <w:r>
                        <w:rPr>
                          <w:rFonts w:hint="eastAsia" w:ascii="黑体" w:hAnsi="黑体" w:eastAsia="黑体" w:cs="黑体"/>
                          <w:b/>
                          <w:color w:val="5B9BD5"/>
                          <w:sz w:val="24"/>
                          <w:szCs w:val="32"/>
                        </w:rPr>
                        <w:t xml:space="preserve">  检  测  通  道（</w:t>
                      </w:r>
                      <w:r>
                        <w:rPr>
                          <w:rFonts w:hint="eastAsia" w:ascii="黑体" w:hAnsi="黑体" w:eastAsia="黑体" w:cs="黑体"/>
                          <w:b/>
                          <w:color w:val="5B9BD5"/>
                          <w:sz w:val="24"/>
                          <w:szCs w:val="32"/>
                          <w:lang w:val="en-US" w:eastAsia="zh-CN"/>
                        </w:rPr>
                        <w:t>每轮次</w:t>
                      </w:r>
                      <w:r>
                        <w:rPr>
                          <w:rFonts w:hint="eastAsia" w:ascii="黑体" w:hAnsi="黑体" w:eastAsia="黑体" w:cs="黑体"/>
                          <w:b/>
                          <w:color w:val="5B9BD5"/>
                          <w:sz w:val="24"/>
                          <w:szCs w:val="32"/>
                        </w:rPr>
                        <w:t>开考前</w:t>
                      </w:r>
                      <w:r>
                        <w:rPr>
                          <w:rFonts w:hint="eastAsia" w:ascii="黑体" w:hAnsi="黑体" w:eastAsia="黑体" w:cs="黑体"/>
                          <w:b/>
                          <w:color w:val="5B9BD5"/>
                          <w:sz w:val="24"/>
                          <w:szCs w:val="32"/>
                          <w:lang w:val="en-US" w:eastAsia="zh-CN"/>
                        </w:rPr>
                        <w:t>45</w:t>
                      </w:r>
                      <w:r>
                        <w:rPr>
                          <w:rFonts w:hint="eastAsia" w:ascii="黑体" w:hAnsi="黑体" w:eastAsia="黑体" w:cs="黑体"/>
                          <w:b/>
                          <w:color w:val="5B9BD5"/>
                          <w:sz w:val="24"/>
                          <w:szCs w:val="32"/>
                        </w:rPr>
                        <w:t>分钟入场检测通道开启）</w:t>
                      </w:r>
                    </w:p>
                    <w:p>
                      <w:pPr>
                        <w:spacing w:beforeLines="0" w:afterLines="0"/>
                        <w:rPr>
                          <w:rFonts w:hint="default" w:ascii="宋体"/>
                          <w:sz w:val="20"/>
                          <w:szCs w:val="22"/>
                        </w:rPr>
                      </w:pPr>
                    </w:p>
                  </w:txbxContent>
                </v:textbox>
              </v:shape>
            </w:pict>
          </mc:Fallback>
        </mc:AlternateContent>
      </w:r>
      <w:r>
        <w:rPr>
          <w:noProof/>
        </w:rPr>
        <w:drawing>
          <wp:inline distT="0" distB="0" distL="114300" distR="114300">
            <wp:extent cx="8095615" cy="4323080"/>
            <wp:effectExtent l="0" t="0" r="63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8095615" cy="4323080"/>
                    </a:xfrm>
                    <a:prstGeom prst="rect">
                      <a:avLst/>
                    </a:prstGeom>
                    <a:noFill/>
                    <a:ln>
                      <a:noFill/>
                    </a:ln>
                  </pic:spPr>
                </pic:pic>
              </a:graphicData>
            </a:graphic>
          </wp:inline>
        </w:drawing>
      </w:r>
    </w:p>
    <w:sectPr w:rsidR="00FA3DAB">
      <w:pgSz w:w="16838" w:h="11906" w:orient="landscape"/>
      <w:pgMar w:top="567" w:right="2098" w:bottom="567" w:left="1984" w:header="851" w:footer="1417" w:gutter="0"/>
      <w:pgNumType w:fmt="numberInDash"/>
      <w:cols w:space="0"/>
      <w:titlePg/>
      <w:docGrid w:type="linesAndChars" w:linePitch="607"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72AC5">
      <w:r>
        <w:separator/>
      </w:r>
    </w:p>
  </w:endnote>
  <w:endnote w:type="continuationSeparator" w:id="0">
    <w:p w:rsidR="00000000" w:rsidRDefault="00B7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2A87" w:usb1="080E0000" w:usb2="00000010" w:usb3="00000000" w:csb0="000401FF" w:csb1="00000000"/>
  </w:font>
  <w:font w:name="仿宋_GB2312">
    <w:altName w:val="微软雅黑"/>
    <w:panose1 w:val="020B0604020202020204"/>
    <w:charset w:val="86"/>
    <w:family w:val="auto"/>
    <w:pitch w:val="default"/>
    <w:sig w:usb0="00002A87" w:usb1="080E0000" w:usb2="00000010" w:usb3="00000000" w:csb0="000401FF" w:csb1="00000000"/>
  </w:font>
  <w:font w:name="楷体_GB2312">
    <w:altName w:val="微软雅黑"/>
    <w:panose1 w:val="020B0604020202020204"/>
    <w:charset w:val="86"/>
    <w:family w:val="auto"/>
    <w:pitch w:val="default"/>
    <w:sig w:usb0="00002A87" w:usb1="080E0000" w:usb2="00000010" w:usb3="00000000" w:csb0="0004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DAB" w:rsidRDefault="00FA3DA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DAB" w:rsidRDefault="00FA3DAB">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DAB" w:rsidRDefault="00FA3DAB">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72AC5">
      <w:r>
        <w:separator/>
      </w:r>
    </w:p>
  </w:footnote>
  <w:footnote w:type="continuationSeparator" w:id="0">
    <w:p w:rsidR="00000000" w:rsidRDefault="00B72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evenAndOddHeaders/>
  <w:drawingGridHorizontalSpacing w:val="161"/>
  <w:drawingGridVerticalSpacing w:val="304"/>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zZDVjNjdkYTkxZmUwYTAwMjQ0MDMxZDM3ZmFlM2IifQ=="/>
  </w:docVars>
  <w:rsids>
    <w:rsidRoot w:val="007164C3"/>
    <w:rsid w:val="00001E28"/>
    <w:rsid w:val="00076552"/>
    <w:rsid w:val="000A47CC"/>
    <w:rsid w:val="000C7C84"/>
    <w:rsid w:val="000D7C06"/>
    <w:rsid w:val="000F4E6D"/>
    <w:rsid w:val="00154F5F"/>
    <w:rsid w:val="00173A00"/>
    <w:rsid w:val="001843BE"/>
    <w:rsid w:val="001A2B2E"/>
    <w:rsid w:val="001C7DA0"/>
    <w:rsid w:val="002A018B"/>
    <w:rsid w:val="00371098"/>
    <w:rsid w:val="003919CE"/>
    <w:rsid w:val="003E517C"/>
    <w:rsid w:val="003F3B2A"/>
    <w:rsid w:val="00425335"/>
    <w:rsid w:val="00435A54"/>
    <w:rsid w:val="00446E42"/>
    <w:rsid w:val="0048640F"/>
    <w:rsid w:val="004E2F6B"/>
    <w:rsid w:val="00541978"/>
    <w:rsid w:val="00572674"/>
    <w:rsid w:val="005842EA"/>
    <w:rsid w:val="005955BB"/>
    <w:rsid w:val="005B68CF"/>
    <w:rsid w:val="005C1BBF"/>
    <w:rsid w:val="005D6A6F"/>
    <w:rsid w:val="005F387D"/>
    <w:rsid w:val="00620A26"/>
    <w:rsid w:val="00661A91"/>
    <w:rsid w:val="00681871"/>
    <w:rsid w:val="006835DD"/>
    <w:rsid w:val="006A7219"/>
    <w:rsid w:val="007164C3"/>
    <w:rsid w:val="0071685C"/>
    <w:rsid w:val="007563D0"/>
    <w:rsid w:val="008004FA"/>
    <w:rsid w:val="0087538B"/>
    <w:rsid w:val="008E041A"/>
    <w:rsid w:val="008F368E"/>
    <w:rsid w:val="0090189B"/>
    <w:rsid w:val="00914F9B"/>
    <w:rsid w:val="00945B52"/>
    <w:rsid w:val="0095077D"/>
    <w:rsid w:val="009A1DF3"/>
    <w:rsid w:val="009C780C"/>
    <w:rsid w:val="009E3015"/>
    <w:rsid w:val="00A05106"/>
    <w:rsid w:val="00A077D5"/>
    <w:rsid w:val="00A07B7C"/>
    <w:rsid w:val="00A436AA"/>
    <w:rsid w:val="00AC40DD"/>
    <w:rsid w:val="00AF22D3"/>
    <w:rsid w:val="00B72AC5"/>
    <w:rsid w:val="00BA42F5"/>
    <w:rsid w:val="00BA5E56"/>
    <w:rsid w:val="00BD3307"/>
    <w:rsid w:val="00BE75DC"/>
    <w:rsid w:val="00C423BE"/>
    <w:rsid w:val="00C82304"/>
    <w:rsid w:val="00C860A0"/>
    <w:rsid w:val="00CE7144"/>
    <w:rsid w:val="00D167DB"/>
    <w:rsid w:val="00D34A01"/>
    <w:rsid w:val="00D67A65"/>
    <w:rsid w:val="00DA1701"/>
    <w:rsid w:val="00DB07CA"/>
    <w:rsid w:val="00DB373E"/>
    <w:rsid w:val="00E162F4"/>
    <w:rsid w:val="00EA1242"/>
    <w:rsid w:val="00F731F3"/>
    <w:rsid w:val="00FA3DAB"/>
    <w:rsid w:val="00FB12D7"/>
    <w:rsid w:val="00FD038A"/>
    <w:rsid w:val="015149A9"/>
    <w:rsid w:val="01874F54"/>
    <w:rsid w:val="01885A00"/>
    <w:rsid w:val="030C1BF8"/>
    <w:rsid w:val="032936E0"/>
    <w:rsid w:val="03353CE3"/>
    <w:rsid w:val="035B12CD"/>
    <w:rsid w:val="0421778B"/>
    <w:rsid w:val="049532B6"/>
    <w:rsid w:val="04A477B3"/>
    <w:rsid w:val="04E57E43"/>
    <w:rsid w:val="05394490"/>
    <w:rsid w:val="06913BC9"/>
    <w:rsid w:val="073065CD"/>
    <w:rsid w:val="076B1CFF"/>
    <w:rsid w:val="07797F74"/>
    <w:rsid w:val="078B5EF9"/>
    <w:rsid w:val="087A2DE8"/>
    <w:rsid w:val="08BF209A"/>
    <w:rsid w:val="0909371C"/>
    <w:rsid w:val="09141BD0"/>
    <w:rsid w:val="09974C68"/>
    <w:rsid w:val="0A1824CC"/>
    <w:rsid w:val="0A2B7B00"/>
    <w:rsid w:val="0A30366D"/>
    <w:rsid w:val="0BDE6000"/>
    <w:rsid w:val="0BEC28A4"/>
    <w:rsid w:val="0CC73EE7"/>
    <w:rsid w:val="0CEA052D"/>
    <w:rsid w:val="0D1E6976"/>
    <w:rsid w:val="0D7F03DE"/>
    <w:rsid w:val="0E0440B9"/>
    <w:rsid w:val="0E187001"/>
    <w:rsid w:val="0ED35F9F"/>
    <w:rsid w:val="0EF72688"/>
    <w:rsid w:val="0FEA6E14"/>
    <w:rsid w:val="10761DD6"/>
    <w:rsid w:val="112E7C19"/>
    <w:rsid w:val="11A97E2D"/>
    <w:rsid w:val="12280EDE"/>
    <w:rsid w:val="1239648C"/>
    <w:rsid w:val="12406ACF"/>
    <w:rsid w:val="125144DE"/>
    <w:rsid w:val="129F178E"/>
    <w:rsid w:val="13441BA0"/>
    <w:rsid w:val="13845F9C"/>
    <w:rsid w:val="13CA6075"/>
    <w:rsid w:val="13D834D8"/>
    <w:rsid w:val="13FF718D"/>
    <w:rsid w:val="14536831"/>
    <w:rsid w:val="148B60B6"/>
    <w:rsid w:val="148F24B0"/>
    <w:rsid w:val="14D4187F"/>
    <w:rsid w:val="169051D5"/>
    <w:rsid w:val="16D03928"/>
    <w:rsid w:val="16FE2244"/>
    <w:rsid w:val="175F5F41"/>
    <w:rsid w:val="17B405D8"/>
    <w:rsid w:val="17B6322F"/>
    <w:rsid w:val="17FB0ADD"/>
    <w:rsid w:val="18423BD8"/>
    <w:rsid w:val="1923576B"/>
    <w:rsid w:val="19C31523"/>
    <w:rsid w:val="1A3D70C3"/>
    <w:rsid w:val="1A593DF8"/>
    <w:rsid w:val="1A5F0217"/>
    <w:rsid w:val="1AAA2BAC"/>
    <w:rsid w:val="1AEA7E25"/>
    <w:rsid w:val="1AF42373"/>
    <w:rsid w:val="1B445528"/>
    <w:rsid w:val="1BD340BA"/>
    <w:rsid w:val="1C1D463B"/>
    <w:rsid w:val="1C2C7853"/>
    <w:rsid w:val="1C3F3E0F"/>
    <w:rsid w:val="1D2D37D8"/>
    <w:rsid w:val="1D3629DB"/>
    <w:rsid w:val="1DE71C83"/>
    <w:rsid w:val="1F205265"/>
    <w:rsid w:val="1F2A5452"/>
    <w:rsid w:val="1F5D11AF"/>
    <w:rsid w:val="20D35A2B"/>
    <w:rsid w:val="20EE6E1D"/>
    <w:rsid w:val="21562C7C"/>
    <w:rsid w:val="21B3055F"/>
    <w:rsid w:val="220865E7"/>
    <w:rsid w:val="226E7DA6"/>
    <w:rsid w:val="22794E74"/>
    <w:rsid w:val="22990B31"/>
    <w:rsid w:val="22FE0994"/>
    <w:rsid w:val="23330A54"/>
    <w:rsid w:val="23606B54"/>
    <w:rsid w:val="23D1419F"/>
    <w:rsid w:val="24CA4CB5"/>
    <w:rsid w:val="253C4188"/>
    <w:rsid w:val="256350DB"/>
    <w:rsid w:val="25D950BC"/>
    <w:rsid w:val="2688458E"/>
    <w:rsid w:val="27231A71"/>
    <w:rsid w:val="278C4905"/>
    <w:rsid w:val="279F0082"/>
    <w:rsid w:val="27D10AA2"/>
    <w:rsid w:val="280B5780"/>
    <w:rsid w:val="286B7C93"/>
    <w:rsid w:val="28C335EE"/>
    <w:rsid w:val="28CE0ACE"/>
    <w:rsid w:val="29067FBD"/>
    <w:rsid w:val="291E22D1"/>
    <w:rsid w:val="2A465DB8"/>
    <w:rsid w:val="2AF61E50"/>
    <w:rsid w:val="2AF8004B"/>
    <w:rsid w:val="2C052A6E"/>
    <w:rsid w:val="2CC8015C"/>
    <w:rsid w:val="2D0E6023"/>
    <w:rsid w:val="2D3C33FD"/>
    <w:rsid w:val="2DFE1F37"/>
    <w:rsid w:val="2FD86CB5"/>
    <w:rsid w:val="31060EBD"/>
    <w:rsid w:val="31375422"/>
    <w:rsid w:val="315537BA"/>
    <w:rsid w:val="315F3DFD"/>
    <w:rsid w:val="31CE4867"/>
    <w:rsid w:val="31F3089B"/>
    <w:rsid w:val="3244760C"/>
    <w:rsid w:val="329F3E13"/>
    <w:rsid w:val="32BE5010"/>
    <w:rsid w:val="32EB0B21"/>
    <w:rsid w:val="33265020"/>
    <w:rsid w:val="345E7289"/>
    <w:rsid w:val="34727975"/>
    <w:rsid w:val="34A35D81"/>
    <w:rsid w:val="35B919B2"/>
    <w:rsid w:val="363853CE"/>
    <w:rsid w:val="363C786B"/>
    <w:rsid w:val="363D510C"/>
    <w:rsid w:val="36AC716F"/>
    <w:rsid w:val="37A51587"/>
    <w:rsid w:val="37F443E2"/>
    <w:rsid w:val="38B06B0A"/>
    <w:rsid w:val="38C96978"/>
    <w:rsid w:val="38D75953"/>
    <w:rsid w:val="391B4A7F"/>
    <w:rsid w:val="395419EB"/>
    <w:rsid w:val="3AE71599"/>
    <w:rsid w:val="3BE85C6F"/>
    <w:rsid w:val="3CAB3899"/>
    <w:rsid w:val="3CF4361D"/>
    <w:rsid w:val="3D9C7D17"/>
    <w:rsid w:val="3DDF3317"/>
    <w:rsid w:val="3E2C592D"/>
    <w:rsid w:val="3E452022"/>
    <w:rsid w:val="3EC473B4"/>
    <w:rsid w:val="3F0E41FE"/>
    <w:rsid w:val="3F2E77FE"/>
    <w:rsid w:val="3F4B3174"/>
    <w:rsid w:val="3F7B448B"/>
    <w:rsid w:val="3FC762C2"/>
    <w:rsid w:val="403767C1"/>
    <w:rsid w:val="4053554B"/>
    <w:rsid w:val="40B33106"/>
    <w:rsid w:val="40BC3BAA"/>
    <w:rsid w:val="40D06103"/>
    <w:rsid w:val="40DE33AA"/>
    <w:rsid w:val="4132128E"/>
    <w:rsid w:val="41D93540"/>
    <w:rsid w:val="41EB688D"/>
    <w:rsid w:val="41F95A15"/>
    <w:rsid w:val="437D2248"/>
    <w:rsid w:val="442F7546"/>
    <w:rsid w:val="44561516"/>
    <w:rsid w:val="44DB02FA"/>
    <w:rsid w:val="45871D81"/>
    <w:rsid w:val="45BF69D0"/>
    <w:rsid w:val="462E0F02"/>
    <w:rsid w:val="46484442"/>
    <w:rsid w:val="46591D60"/>
    <w:rsid w:val="47335B70"/>
    <w:rsid w:val="473F3D9D"/>
    <w:rsid w:val="47597349"/>
    <w:rsid w:val="47A42E99"/>
    <w:rsid w:val="47F44988"/>
    <w:rsid w:val="48B32B2A"/>
    <w:rsid w:val="48D40C6A"/>
    <w:rsid w:val="4AEA4972"/>
    <w:rsid w:val="4BF21670"/>
    <w:rsid w:val="4D017E96"/>
    <w:rsid w:val="4E042154"/>
    <w:rsid w:val="4E8D16AE"/>
    <w:rsid w:val="4F035B08"/>
    <w:rsid w:val="4F300EDD"/>
    <w:rsid w:val="4F536C7A"/>
    <w:rsid w:val="500D529D"/>
    <w:rsid w:val="50632E03"/>
    <w:rsid w:val="50D838E1"/>
    <w:rsid w:val="52380860"/>
    <w:rsid w:val="52B208B7"/>
    <w:rsid w:val="532E7431"/>
    <w:rsid w:val="535673EB"/>
    <w:rsid w:val="5395783B"/>
    <w:rsid w:val="539C14EF"/>
    <w:rsid w:val="54EB04E4"/>
    <w:rsid w:val="550A294C"/>
    <w:rsid w:val="55131C23"/>
    <w:rsid w:val="55353FF5"/>
    <w:rsid w:val="553D7A8F"/>
    <w:rsid w:val="568274C2"/>
    <w:rsid w:val="56A601D7"/>
    <w:rsid w:val="589866DF"/>
    <w:rsid w:val="58A97C5F"/>
    <w:rsid w:val="58B60790"/>
    <w:rsid w:val="58DD0FB2"/>
    <w:rsid w:val="591228C7"/>
    <w:rsid w:val="59690E37"/>
    <w:rsid w:val="598631E7"/>
    <w:rsid w:val="59923234"/>
    <w:rsid w:val="5A9D0F1B"/>
    <w:rsid w:val="5AD94DDD"/>
    <w:rsid w:val="5AEE481E"/>
    <w:rsid w:val="5BA6422B"/>
    <w:rsid w:val="5BB807D3"/>
    <w:rsid w:val="5C0A27AB"/>
    <w:rsid w:val="5C4879A7"/>
    <w:rsid w:val="5CA756A9"/>
    <w:rsid w:val="5CC56CAD"/>
    <w:rsid w:val="5D8318B4"/>
    <w:rsid w:val="5D8343BB"/>
    <w:rsid w:val="5DCF1811"/>
    <w:rsid w:val="5DFA41FF"/>
    <w:rsid w:val="5E324241"/>
    <w:rsid w:val="5E78532A"/>
    <w:rsid w:val="61354081"/>
    <w:rsid w:val="62D739C6"/>
    <w:rsid w:val="644A4A48"/>
    <w:rsid w:val="64507B03"/>
    <w:rsid w:val="64866F4C"/>
    <w:rsid w:val="64BF12DF"/>
    <w:rsid w:val="64F5261C"/>
    <w:rsid w:val="654E74BF"/>
    <w:rsid w:val="655C7EA7"/>
    <w:rsid w:val="65722DE2"/>
    <w:rsid w:val="657269BA"/>
    <w:rsid w:val="65D11D19"/>
    <w:rsid w:val="6638009F"/>
    <w:rsid w:val="67C3030B"/>
    <w:rsid w:val="67CF7A4B"/>
    <w:rsid w:val="681160C8"/>
    <w:rsid w:val="688D38DD"/>
    <w:rsid w:val="68CB30B2"/>
    <w:rsid w:val="69F528E2"/>
    <w:rsid w:val="6B7046A3"/>
    <w:rsid w:val="6D941A92"/>
    <w:rsid w:val="6DD56E3A"/>
    <w:rsid w:val="6E2F416B"/>
    <w:rsid w:val="6ECC4ED2"/>
    <w:rsid w:val="6F0B3F4F"/>
    <w:rsid w:val="6F6F42C4"/>
    <w:rsid w:val="6FED6605"/>
    <w:rsid w:val="717636FA"/>
    <w:rsid w:val="71A37ADC"/>
    <w:rsid w:val="71A4709A"/>
    <w:rsid w:val="722221B4"/>
    <w:rsid w:val="727153DF"/>
    <w:rsid w:val="727A1365"/>
    <w:rsid w:val="72E21A28"/>
    <w:rsid w:val="73CE7D9E"/>
    <w:rsid w:val="743A2A94"/>
    <w:rsid w:val="747909F4"/>
    <w:rsid w:val="74827DC2"/>
    <w:rsid w:val="74842EFD"/>
    <w:rsid w:val="74E57FD8"/>
    <w:rsid w:val="751A7598"/>
    <w:rsid w:val="75AA231B"/>
    <w:rsid w:val="75AB442B"/>
    <w:rsid w:val="76B267D7"/>
    <w:rsid w:val="76D420A5"/>
    <w:rsid w:val="76F13049"/>
    <w:rsid w:val="782B3690"/>
    <w:rsid w:val="78D77661"/>
    <w:rsid w:val="7A0E5017"/>
    <w:rsid w:val="7AE8168A"/>
    <w:rsid w:val="7B0954E4"/>
    <w:rsid w:val="7C180B2E"/>
    <w:rsid w:val="7C234B38"/>
    <w:rsid w:val="7D1B0177"/>
    <w:rsid w:val="7DCB43D2"/>
    <w:rsid w:val="7DD02B2C"/>
    <w:rsid w:val="7DEF2D76"/>
    <w:rsid w:val="7E70449C"/>
    <w:rsid w:val="7EBD122B"/>
    <w:rsid w:val="7EC85889"/>
    <w:rsid w:val="7EE13165"/>
    <w:rsid w:val="7F531DEF"/>
    <w:rsid w:val="7FE7774A"/>
    <w:rsid w:val="7FEC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F65663"/>
  <w15:docId w15:val="{D6FD46A3-86C3-C642-8F06-2A8C29F7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32"/>
      <w:szCs w:val="24"/>
    </w:rPr>
  </w:style>
  <w:style w:type="paragraph" w:styleId="2">
    <w:name w:val="heading 2"/>
    <w:basedOn w:val="a"/>
    <w:next w:val="a"/>
    <w:semiHidden/>
    <w:unhideWhenUsed/>
    <w:qFormat/>
    <w:pPr>
      <w:spacing w:beforeAutospacing="1" w:afterAutospacing="1"/>
      <w:jc w:val="left"/>
      <w:outlineLvl w:val="1"/>
    </w:pPr>
    <w:rPr>
      <w:rFonts w:ascii="SimSun" w:hAnsi="SimSu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kern w:val="0"/>
      <w:sz w:val="20"/>
      <w:szCs w:val="20"/>
    </w:rPr>
  </w:style>
  <w:style w:type="paragraph" w:styleId="a4">
    <w:name w:val="Body Text"/>
    <w:basedOn w:val="a"/>
    <w:qFormat/>
    <w:pPr>
      <w:spacing w:after="120"/>
    </w:pPr>
  </w:style>
  <w:style w:type="paragraph" w:styleId="a5">
    <w:name w:val="annotation text"/>
    <w:basedOn w:val="a"/>
    <w:qFormat/>
    <w:pPr>
      <w:jc w:val="left"/>
    </w:pPr>
  </w:style>
  <w:style w:type="paragraph" w:styleId="a6">
    <w:name w:val="Date"/>
    <w:basedOn w:val="a"/>
    <w:next w:val="a"/>
    <w:link w:val="a7"/>
    <w:qFormat/>
    <w:pPr>
      <w:ind w:leftChars="2500" w:left="10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kern w:val="0"/>
      <w:sz w:val="24"/>
    </w:rPr>
  </w:style>
  <w:style w:type="paragraph" w:styleId="af">
    <w:name w:val="Title"/>
    <w:basedOn w:val="a"/>
    <w:next w:val="1"/>
    <w:qFormat/>
    <w:pPr>
      <w:spacing w:line="240" w:lineRule="atLeast"/>
      <w:jc w:val="center"/>
    </w:pPr>
    <w:rPr>
      <w:rFonts w:ascii="Cambria" w:hAnsi="Cambria" w:cs="Cambria"/>
      <w:b/>
      <w:bCs/>
      <w:szCs w:val="32"/>
    </w:rPr>
  </w:style>
  <w:style w:type="paragraph" w:customStyle="1" w:styleId="1">
    <w:name w:val="正文文本缩进1"/>
    <w:basedOn w:val="a"/>
    <w:next w:val="a"/>
    <w:qFormat/>
    <w:pPr>
      <w:ind w:firstLineChars="140" w:firstLine="420"/>
    </w:pPr>
    <w:rPr>
      <w:sz w:val="21"/>
      <w:szCs w:val="21"/>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customStyle="1" w:styleId="ab">
    <w:name w:val="页脚 字符"/>
    <w:link w:val="aa"/>
    <w:uiPriority w:val="99"/>
    <w:qFormat/>
    <w:rPr>
      <w:kern w:val="2"/>
      <w:sz w:val="18"/>
      <w:szCs w:val="18"/>
    </w:rPr>
  </w:style>
  <w:style w:type="character" w:customStyle="1" w:styleId="a7">
    <w:name w:val="日期 字符"/>
    <w:basedOn w:val="a1"/>
    <w:link w:val="a6"/>
    <w:qFormat/>
    <w:rPr>
      <w:kern w:val="2"/>
      <w:sz w:val="21"/>
      <w:szCs w:val="24"/>
    </w:rPr>
  </w:style>
  <w:style w:type="character" w:customStyle="1" w:styleId="NormalCharacter">
    <w:name w:val="NormalCharacter"/>
    <w:qFormat/>
  </w:style>
  <w:style w:type="character" w:customStyle="1" w:styleId="ad">
    <w:name w:val="页眉 字符"/>
    <w:link w:val="ac"/>
    <w:qFormat/>
    <w:rPr>
      <w:kern w:val="2"/>
      <w:sz w:val="18"/>
      <w:szCs w:val="18"/>
    </w:rPr>
  </w:style>
  <w:style w:type="paragraph" w:customStyle="1" w:styleId="Bodytext1">
    <w:name w:val="Body text|1"/>
    <w:basedOn w:val="a"/>
    <w:qFormat/>
    <w:pPr>
      <w:spacing w:line="398" w:lineRule="auto"/>
      <w:ind w:firstLine="400"/>
    </w:pPr>
    <w:rPr>
      <w:rFonts w:ascii="SimSun" w:hAnsi="SimSun" w:cs="SimSun"/>
      <w:sz w:val="28"/>
      <w:szCs w:val="28"/>
      <w:lang w:val="zh-TW" w:eastAsia="zh-TW" w:bidi="zh-TW"/>
    </w:rPr>
  </w:style>
  <w:style w:type="character" w:customStyle="1" w:styleId="a9">
    <w:name w:val="批注框文本 字符"/>
    <w:basedOn w:val="a1"/>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5317</Words>
  <Characters>196</Characters>
  <Application>Microsoft Office Word</Application>
  <DocSecurity>0</DocSecurity>
  <Lines>1</Lines>
  <Paragraphs>11</Paragraphs>
  <ScaleCrop>false</ScaleCrop>
  <Company>MC SYSTEM</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 wenyin</cp:lastModifiedBy>
  <cp:revision>2</cp:revision>
  <cp:lastPrinted>2022-06-22T04:11:00Z</cp:lastPrinted>
  <dcterms:created xsi:type="dcterms:W3CDTF">2022-06-24T08:56:00Z</dcterms:created>
  <dcterms:modified xsi:type="dcterms:W3CDTF">2022-06-24T08:56:00Z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FF60B8899F2F47E7AF0CD41A7112EA0E</vt:lpwstr>
  </property>
</Properties>
</file>